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8C" w:rsidRPr="00EF0616" w:rsidRDefault="00487AE4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616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</w:p>
    <w:p w:rsidR="00487AE4" w:rsidRPr="00EF0616" w:rsidRDefault="00EF0616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 w:rsidR="00487AE4" w:rsidRPr="00EF0616">
        <w:rPr>
          <w:rFonts w:ascii="Times New Roman" w:hAnsi="Times New Roman" w:cs="Times New Roman"/>
          <w:b/>
          <w:bCs/>
          <w:sz w:val="24"/>
          <w:szCs w:val="24"/>
        </w:rPr>
        <w:t xml:space="preserve"> доступности качественного образова</w:t>
      </w:r>
      <w:r>
        <w:rPr>
          <w:rFonts w:ascii="Times New Roman" w:hAnsi="Times New Roman" w:cs="Times New Roman"/>
          <w:b/>
          <w:bCs/>
          <w:sz w:val="24"/>
          <w:szCs w:val="24"/>
        </w:rPr>
        <w:t>ния через выявление и внедрение</w:t>
      </w:r>
      <w:r w:rsidR="00487AE4" w:rsidRPr="00EF0616">
        <w:rPr>
          <w:rFonts w:ascii="Times New Roman" w:hAnsi="Times New Roman" w:cs="Times New Roman"/>
          <w:b/>
          <w:bCs/>
          <w:sz w:val="24"/>
          <w:szCs w:val="24"/>
        </w:rPr>
        <w:t xml:space="preserve"> эффективны</w:t>
      </w:r>
      <w:r>
        <w:rPr>
          <w:rFonts w:ascii="Times New Roman" w:hAnsi="Times New Roman" w:cs="Times New Roman"/>
          <w:b/>
          <w:bCs/>
          <w:sz w:val="24"/>
          <w:szCs w:val="24"/>
        </w:rPr>
        <w:t>х практик по формированию УУД в</w:t>
      </w:r>
      <w:r w:rsidR="00487AE4" w:rsidRPr="00EF0616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образовательных организациях юга края, находящихся в разных социальных условиях</w:t>
      </w:r>
    </w:p>
    <w:p w:rsidR="00487AE4" w:rsidRPr="00EF0616" w:rsidRDefault="00487AE4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7AE4" w:rsidRPr="00EF0616" w:rsidRDefault="00487AE4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06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Обоснование актуальности проекта</w:t>
      </w:r>
    </w:p>
    <w:p w:rsidR="00487AE4" w:rsidRPr="00EF0616" w:rsidRDefault="00487AE4" w:rsidP="00EF0616">
      <w:pPr>
        <w:widowControl w:val="0"/>
        <w:numPr>
          <w:ilvl w:val="0"/>
          <w:numId w:val="7"/>
        </w:numPr>
        <w:tabs>
          <w:tab w:val="clear" w:pos="720"/>
          <w:tab w:val="righ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>Потребность – имея анализ итоговых контрольных работ (ИКР) южной группы школ в условиях введения ФГОС НОО, показывающий разные результаты выпускников начальной школы, снять формы, механизмы работы у школ, находящихся в разных социальных условиях, имеющих высокий результат и перенести способы и методы работы успешной школы в другие школы юга края.</w:t>
      </w:r>
    </w:p>
    <w:p w:rsidR="00487AE4" w:rsidRPr="00EF0616" w:rsidRDefault="00487AE4" w:rsidP="00EF0616">
      <w:pPr>
        <w:widowControl w:val="0"/>
        <w:numPr>
          <w:ilvl w:val="0"/>
          <w:numId w:val="7"/>
        </w:numPr>
        <w:tabs>
          <w:tab w:val="clear" w:pos="720"/>
          <w:tab w:val="righ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>Возможность увидеть место успешной практики (образовательные организации юга края, находящиеся в разных социальных условиях) для практико – ориентированного семинара для педагогов, администрации других школ, находящихся в одинаковых условиях, но имеющих хуже результат.</w:t>
      </w:r>
    </w:p>
    <w:p w:rsidR="00487AE4" w:rsidRPr="00EF0616" w:rsidRDefault="00487AE4" w:rsidP="00EF0616">
      <w:pPr>
        <w:widowControl w:val="0"/>
        <w:numPr>
          <w:ilvl w:val="0"/>
          <w:numId w:val="7"/>
        </w:numPr>
        <w:tabs>
          <w:tab w:val="clear" w:pos="720"/>
          <w:tab w:val="righ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>Изменить подходы в организации образовательного процесса в начальных школах муниципалитета по формированию способов учебной деятельности, направив методическую поддержку межмуниципальной службы на присвоение успешных результатов работы с педагогами.</w:t>
      </w:r>
    </w:p>
    <w:p w:rsidR="00487AE4" w:rsidRPr="00EF0616" w:rsidRDefault="00487AE4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b/>
          <w:bCs/>
          <w:sz w:val="24"/>
          <w:szCs w:val="24"/>
        </w:rPr>
        <w:t>Условия:</w:t>
      </w:r>
      <w:r w:rsidRPr="00EF0616">
        <w:rPr>
          <w:rFonts w:ascii="Times New Roman" w:hAnsi="Times New Roman" w:cs="Times New Roman"/>
          <w:sz w:val="24"/>
          <w:szCs w:val="24"/>
        </w:rPr>
        <w:t xml:space="preserve"> ограниченность ресурсов одной школы, одного муниципалитета, одной методической службы муниципалитета и отдаленность школ. </w:t>
      </w:r>
    </w:p>
    <w:p w:rsidR="00487AE4" w:rsidRPr="00EF0616" w:rsidRDefault="00487AE4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b/>
          <w:sz w:val="24"/>
          <w:szCs w:val="24"/>
        </w:rPr>
        <w:t>Идея:</w:t>
      </w:r>
      <w:r w:rsidRPr="00EF0616">
        <w:rPr>
          <w:rFonts w:ascii="Times New Roman" w:hAnsi="Times New Roman" w:cs="Times New Roman"/>
          <w:sz w:val="24"/>
          <w:szCs w:val="24"/>
        </w:rPr>
        <w:t xml:space="preserve"> на школах, получивших высокий результат по ИКР выпускников начальной школы, обучавшихся по ФГОС НОО, в объединениях групп школ юга края по </w:t>
      </w:r>
      <w:proofErr w:type="spellStart"/>
      <w:r w:rsidRPr="00EF0616">
        <w:rPr>
          <w:rFonts w:ascii="Times New Roman" w:hAnsi="Times New Roman" w:cs="Times New Roman"/>
          <w:sz w:val="24"/>
          <w:szCs w:val="24"/>
        </w:rPr>
        <w:t>типологизации</w:t>
      </w:r>
      <w:proofErr w:type="spellEnd"/>
      <w:r w:rsidRPr="00EF0616">
        <w:rPr>
          <w:rFonts w:ascii="Times New Roman" w:hAnsi="Times New Roman" w:cs="Times New Roman"/>
          <w:sz w:val="24"/>
          <w:szCs w:val="24"/>
        </w:rPr>
        <w:t xml:space="preserve"> (социальному паспорту, доле родителей, имеющих высшее,</w:t>
      </w:r>
      <w:r w:rsidR="00314482" w:rsidRPr="00EF0616">
        <w:rPr>
          <w:rFonts w:ascii="Times New Roman" w:hAnsi="Times New Roman" w:cs="Times New Roman"/>
          <w:sz w:val="24"/>
          <w:szCs w:val="24"/>
        </w:rPr>
        <w:t xml:space="preserve"> среднее профессиональное,</w:t>
      </w:r>
      <w:r w:rsidRPr="00EF0616">
        <w:rPr>
          <w:rFonts w:ascii="Times New Roman" w:hAnsi="Times New Roman" w:cs="Times New Roman"/>
          <w:sz w:val="24"/>
          <w:szCs w:val="24"/>
        </w:rPr>
        <w:t xml:space="preserve"> среднее образование и численности детей, приходящихся на 1 учителя начальных классов) найти способы работы, за счет которых произошел прорыв, увидеть точки влияния и место методической службы в совместной работе по трансляции успешных способов и создание сетевого взаимодействия методических служб и образовательных организаций юга края.</w:t>
      </w:r>
    </w:p>
    <w:p w:rsidR="00487AE4" w:rsidRPr="00EF0616" w:rsidRDefault="00487AE4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AE4" w:rsidRPr="00EF0616" w:rsidRDefault="00EF0616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Проблема, решаемая </w:t>
      </w:r>
      <w:r w:rsidR="00487AE4" w:rsidRPr="00EF06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счет проекта</w:t>
      </w:r>
      <w:r w:rsidR="00314482" w:rsidRPr="00EF06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87AE4" w:rsidRPr="00EF0616" w:rsidRDefault="00487AE4" w:rsidP="00EF0616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0616">
        <w:rPr>
          <w:rFonts w:ascii="Times New Roman" w:hAnsi="Times New Roman" w:cs="Times New Roman"/>
          <w:sz w:val="24"/>
          <w:szCs w:val="24"/>
        </w:rPr>
        <w:t xml:space="preserve">Данный проект направлен на преодоление противоречия между необходимостью осуществления межмуниципальных взаимодействий, обеспечивающих ресурс для решения задач развития муниципальных систем образования и отсутствием нормативно-организационных и финансовых схем обеспечения таких взаимодействий. Межмуниципальное взаимодействие выражено: в увеличении объединенной группы школ по </w:t>
      </w:r>
      <w:proofErr w:type="spellStart"/>
      <w:r w:rsidRPr="00EF0616">
        <w:rPr>
          <w:rFonts w:ascii="Times New Roman" w:hAnsi="Times New Roman" w:cs="Times New Roman"/>
          <w:sz w:val="24"/>
          <w:szCs w:val="24"/>
        </w:rPr>
        <w:t>типологизации</w:t>
      </w:r>
      <w:proofErr w:type="spellEnd"/>
      <w:r w:rsidRPr="00EF0616">
        <w:rPr>
          <w:rFonts w:ascii="Times New Roman" w:hAnsi="Times New Roman" w:cs="Times New Roman"/>
          <w:sz w:val="24"/>
          <w:szCs w:val="24"/>
        </w:rPr>
        <w:t>, в разности организации методического сопровождения на муниципально</w:t>
      </w:r>
      <w:r w:rsidR="00EF0616">
        <w:rPr>
          <w:rFonts w:ascii="Times New Roman" w:hAnsi="Times New Roman" w:cs="Times New Roman"/>
          <w:sz w:val="24"/>
          <w:szCs w:val="24"/>
        </w:rPr>
        <w:t xml:space="preserve">м уровне со стороны ММС и ИПК, </w:t>
      </w:r>
      <w:r w:rsidRPr="00EF0616">
        <w:rPr>
          <w:rFonts w:ascii="Times New Roman" w:hAnsi="Times New Roman" w:cs="Times New Roman"/>
          <w:sz w:val="24"/>
          <w:szCs w:val="24"/>
        </w:rPr>
        <w:t xml:space="preserve">возможности сотрудничества школ со средним результатом со школами с высоким результатом по формированию образовательного пространства, условий, способов работы, организации учебно-воспитательного процесса, находящихся в одной группе школ, объединенным по признакам схожести условий. </w:t>
      </w:r>
    </w:p>
    <w:p w:rsidR="00487AE4" w:rsidRPr="00EF0616" w:rsidRDefault="00487AE4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068C" w:rsidRPr="00EF0616" w:rsidRDefault="00487AE4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616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</w:p>
    <w:p w:rsidR="00487AE4" w:rsidRPr="00EF0616" w:rsidRDefault="00487AE4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0616">
        <w:rPr>
          <w:rFonts w:ascii="Times New Roman" w:hAnsi="Times New Roman" w:cs="Times New Roman"/>
          <w:sz w:val="24"/>
          <w:szCs w:val="24"/>
        </w:rPr>
        <w:t>Обеспечение</w:t>
      </w:r>
      <w:r w:rsidRPr="00EF0616">
        <w:rPr>
          <w:rFonts w:ascii="Times New Roman" w:hAnsi="Times New Roman" w:cs="Times New Roman"/>
          <w:sz w:val="24"/>
          <w:szCs w:val="24"/>
        </w:rPr>
        <w:t xml:space="preserve"> доступности качественного образован</w:t>
      </w:r>
      <w:r w:rsidR="00EF0616">
        <w:rPr>
          <w:rFonts w:ascii="Times New Roman" w:hAnsi="Times New Roman" w:cs="Times New Roman"/>
          <w:sz w:val="24"/>
          <w:szCs w:val="24"/>
        </w:rPr>
        <w:t xml:space="preserve">ия через выявление и внедрение </w:t>
      </w:r>
      <w:r w:rsidRPr="00EF0616">
        <w:rPr>
          <w:rFonts w:ascii="Times New Roman" w:hAnsi="Times New Roman" w:cs="Times New Roman"/>
          <w:sz w:val="24"/>
          <w:szCs w:val="24"/>
        </w:rPr>
        <w:t xml:space="preserve">эффективных практик по формированию УУД </w:t>
      </w:r>
      <w:proofErr w:type="gramStart"/>
      <w:r w:rsidRPr="00EF0616">
        <w:rPr>
          <w:rFonts w:ascii="Times New Roman" w:hAnsi="Times New Roman" w:cs="Times New Roman"/>
          <w:sz w:val="24"/>
          <w:szCs w:val="24"/>
        </w:rPr>
        <w:t>в  ОУ</w:t>
      </w:r>
      <w:proofErr w:type="gramEnd"/>
      <w:r w:rsidRPr="00EF0616">
        <w:rPr>
          <w:rFonts w:ascii="Times New Roman" w:hAnsi="Times New Roman" w:cs="Times New Roman"/>
          <w:sz w:val="24"/>
          <w:szCs w:val="24"/>
        </w:rPr>
        <w:t xml:space="preserve"> юга края, находящихся в разных социальных условиях.</w:t>
      </w:r>
    </w:p>
    <w:p w:rsidR="00487AE4" w:rsidRPr="00EF0616" w:rsidRDefault="00487AE4" w:rsidP="00EF0616">
      <w:pPr>
        <w:pStyle w:val="a3"/>
        <w:shd w:val="clear" w:color="auto" w:fill="FFFFFF"/>
        <w:spacing w:before="0" w:beforeAutospacing="0" w:after="0"/>
        <w:ind w:firstLine="567"/>
        <w:jc w:val="both"/>
        <w:rPr>
          <w:b/>
          <w:bCs/>
        </w:rPr>
      </w:pPr>
    </w:p>
    <w:p w:rsidR="00487AE4" w:rsidRPr="00EF0616" w:rsidRDefault="00487AE4" w:rsidP="00EF0616">
      <w:pPr>
        <w:pStyle w:val="a3"/>
        <w:shd w:val="clear" w:color="auto" w:fill="FFFFFF"/>
        <w:spacing w:before="0" w:beforeAutospacing="0" w:after="0"/>
        <w:ind w:firstLine="567"/>
        <w:jc w:val="both"/>
        <w:rPr>
          <w:b/>
          <w:bCs/>
        </w:rPr>
      </w:pPr>
      <w:r w:rsidRPr="00EF0616">
        <w:rPr>
          <w:b/>
          <w:bCs/>
        </w:rPr>
        <w:t>Задачи проекта</w:t>
      </w:r>
    </w:p>
    <w:p w:rsidR="00314482" w:rsidRPr="00EF0616" w:rsidRDefault="00314482" w:rsidP="00EF0616">
      <w:pPr>
        <w:pStyle w:val="a3"/>
        <w:shd w:val="clear" w:color="auto" w:fill="FFFFFF"/>
        <w:spacing w:before="0" w:beforeAutospacing="0" w:after="0"/>
        <w:ind w:firstLine="567"/>
        <w:jc w:val="both"/>
        <w:rPr>
          <w:b/>
          <w:bCs/>
        </w:rPr>
      </w:pPr>
    </w:p>
    <w:p w:rsidR="00487AE4" w:rsidRPr="00EF0616" w:rsidRDefault="00487AE4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>1.  Провести ревизию ОУ, имеющих результаты ККР выш</w:t>
      </w:r>
      <w:r w:rsidR="00EF0616">
        <w:rPr>
          <w:rFonts w:ascii="Times New Roman" w:hAnsi="Times New Roman" w:cs="Times New Roman"/>
          <w:sz w:val="24"/>
          <w:szCs w:val="24"/>
        </w:rPr>
        <w:t xml:space="preserve">е среднего на основании данных </w:t>
      </w:r>
      <w:r w:rsidRPr="00EF0616">
        <w:rPr>
          <w:rFonts w:ascii="Times New Roman" w:hAnsi="Times New Roman" w:cs="Times New Roman"/>
          <w:sz w:val="24"/>
          <w:szCs w:val="24"/>
        </w:rPr>
        <w:t>ЦОКО. Выделить основания для ранжирования школ.</w:t>
      </w:r>
    </w:p>
    <w:p w:rsidR="00487AE4" w:rsidRPr="00EF0616" w:rsidRDefault="00487AE4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lastRenderedPageBreak/>
        <w:t>2. Выявить точки прорыва на основании ранжирования и оформить задачи для ММС.  Проанализировать факторы, за счет чего произошел прорыв.</w:t>
      </w:r>
    </w:p>
    <w:p w:rsidR="00487AE4" w:rsidRPr="00EF0616" w:rsidRDefault="00EF0616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Найти механизмы</w:t>
      </w:r>
      <w:r w:rsidR="00487AE4" w:rsidRPr="00EF0616">
        <w:rPr>
          <w:rFonts w:ascii="Times New Roman" w:hAnsi="Times New Roman" w:cs="Times New Roman"/>
          <w:sz w:val="24"/>
          <w:szCs w:val="24"/>
        </w:rPr>
        <w:t xml:space="preserve"> и инструменты переноса </w:t>
      </w:r>
      <w:r>
        <w:rPr>
          <w:rFonts w:ascii="Times New Roman" w:hAnsi="Times New Roman" w:cs="Times New Roman"/>
          <w:sz w:val="24"/>
          <w:szCs w:val="24"/>
        </w:rPr>
        <w:t>и внедрения эффективных практик</w:t>
      </w:r>
      <w:r w:rsidR="00487AE4" w:rsidRPr="00EF0616">
        <w:rPr>
          <w:rFonts w:ascii="Times New Roman" w:hAnsi="Times New Roman" w:cs="Times New Roman"/>
          <w:sz w:val="24"/>
          <w:szCs w:val="24"/>
        </w:rPr>
        <w:t xml:space="preserve"> в образовательный процесс образовательных организаций юга края, находящихся в разных социальных условиях</w:t>
      </w:r>
    </w:p>
    <w:p w:rsidR="00487AE4" w:rsidRPr="00EF0616" w:rsidRDefault="00487AE4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>4. Разработать и подписать Соглашение о совместной деятельности муниципалитетов по реализации межмуниципального взаимодействия</w:t>
      </w:r>
    </w:p>
    <w:p w:rsidR="00487AE4" w:rsidRPr="00EF0616" w:rsidRDefault="00487AE4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>5. Оформить план работ по проведению межмуниципальных мероприятий по проекту и утвердить бюджеты реализации межмуниципальных мероприятий</w:t>
      </w:r>
    </w:p>
    <w:p w:rsidR="00487AE4" w:rsidRPr="00EF0616" w:rsidRDefault="00487AE4" w:rsidP="00EF0616">
      <w:pPr>
        <w:pStyle w:val="a3"/>
        <w:shd w:val="clear" w:color="auto" w:fill="FFFFFF"/>
        <w:spacing w:before="0" w:beforeAutospacing="0" w:after="0"/>
        <w:ind w:firstLine="567"/>
        <w:jc w:val="both"/>
        <w:rPr>
          <w:b/>
          <w:bCs/>
        </w:rPr>
      </w:pPr>
      <w:r w:rsidRPr="00EF0616">
        <w:rPr>
          <w:b/>
          <w:bCs/>
        </w:rPr>
        <w:t>Планируемые результаты</w:t>
      </w:r>
    </w:p>
    <w:p w:rsidR="00487AE4" w:rsidRPr="00EF0616" w:rsidRDefault="00487AE4" w:rsidP="00EF0616">
      <w:pPr>
        <w:widowControl w:val="0"/>
        <w:numPr>
          <w:ilvl w:val="0"/>
          <w:numId w:val="5"/>
        </w:numPr>
        <w:tabs>
          <w:tab w:val="righ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>Определение совместных проблемных вопросов для взаимодействия.</w:t>
      </w:r>
    </w:p>
    <w:p w:rsidR="00487AE4" w:rsidRPr="00EF0616" w:rsidRDefault="00487AE4" w:rsidP="00EF0616">
      <w:pPr>
        <w:widowControl w:val="0"/>
        <w:numPr>
          <w:ilvl w:val="0"/>
          <w:numId w:val="5"/>
        </w:numPr>
        <w:tabs>
          <w:tab w:val="righ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>Определение в каждом муниципалитете необходимого минимума человеческих ресурсов для реализации проекта и закрепление конкретного человека в межмуниципальную команду, изменив его должностную инструкцию.</w:t>
      </w:r>
    </w:p>
    <w:p w:rsidR="00487AE4" w:rsidRPr="00EF0616" w:rsidRDefault="00487AE4" w:rsidP="00EF0616">
      <w:pPr>
        <w:widowControl w:val="0"/>
        <w:numPr>
          <w:ilvl w:val="0"/>
          <w:numId w:val="5"/>
        </w:numPr>
        <w:tabs>
          <w:tab w:val="righ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>Проведение практико – ориентированных семинаров для администрации и педагогов на базе схожих по условиям школ, имеющий хороший результат. Создание рекомендаци</w:t>
      </w:r>
      <w:r w:rsidR="00EF0616">
        <w:rPr>
          <w:rFonts w:ascii="Times New Roman" w:hAnsi="Times New Roman" w:cs="Times New Roman"/>
          <w:sz w:val="24"/>
          <w:szCs w:val="24"/>
        </w:rPr>
        <w:t xml:space="preserve">й по изменению форм и способов </w:t>
      </w:r>
      <w:r w:rsidRPr="00EF0616">
        <w:rPr>
          <w:rFonts w:ascii="Times New Roman" w:hAnsi="Times New Roman" w:cs="Times New Roman"/>
          <w:sz w:val="24"/>
          <w:szCs w:val="24"/>
        </w:rPr>
        <w:t>организации работы в начальной школе.</w:t>
      </w:r>
    </w:p>
    <w:p w:rsidR="00487AE4" w:rsidRPr="00EF0616" w:rsidRDefault="00487AE4" w:rsidP="00EF0616">
      <w:pPr>
        <w:widowControl w:val="0"/>
        <w:numPr>
          <w:ilvl w:val="0"/>
          <w:numId w:val="5"/>
        </w:numPr>
        <w:tabs>
          <w:tab w:val="righ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>Соглашение о совместной деятельности муниципалитетов по реализации межмуниципального взаимодействия.</w:t>
      </w:r>
    </w:p>
    <w:p w:rsidR="00487AE4" w:rsidRPr="00EF0616" w:rsidRDefault="00487AE4" w:rsidP="00EF0616">
      <w:pPr>
        <w:widowControl w:val="0"/>
        <w:numPr>
          <w:ilvl w:val="0"/>
          <w:numId w:val="5"/>
        </w:numPr>
        <w:tabs>
          <w:tab w:val="righ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>Положение о межмуниципальном координа</w:t>
      </w:r>
      <w:r w:rsidR="00EF0616">
        <w:rPr>
          <w:rFonts w:ascii="Times New Roman" w:hAnsi="Times New Roman" w:cs="Times New Roman"/>
          <w:sz w:val="24"/>
          <w:szCs w:val="24"/>
        </w:rPr>
        <w:t>ционном совете для организации сетевого</w:t>
      </w:r>
      <w:r w:rsidRPr="00EF0616">
        <w:rPr>
          <w:rFonts w:ascii="Times New Roman" w:hAnsi="Times New Roman" w:cs="Times New Roman"/>
          <w:sz w:val="24"/>
          <w:szCs w:val="24"/>
        </w:rPr>
        <w:t xml:space="preserve"> м</w:t>
      </w:r>
      <w:r w:rsidR="00EF0616">
        <w:rPr>
          <w:rFonts w:ascii="Times New Roman" w:hAnsi="Times New Roman" w:cs="Times New Roman"/>
          <w:sz w:val="24"/>
          <w:szCs w:val="24"/>
        </w:rPr>
        <w:t>ежмуниципального взаимодействия</w:t>
      </w:r>
      <w:r w:rsidRPr="00EF0616">
        <w:rPr>
          <w:rFonts w:ascii="Times New Roman" w:hAnsi="Times New Roman" w:cs="Times New Roman"/>
          <w:sz w:val="24"/>
          <w:szCs w:val="24"/>
        </w:rPr>
        <w:t xml:space="preserve"> методических служб и ОО районов юга края.</w:t>
      </w:r>
    </w:p>
    <w:p w:rsidR="00487AE4" w:rsidRPr="00EF0616" w:rsidRDefault="00487AE4" w:rsidP="00EF0616">
      <w:pPr>
        <w:widowControl w:val="0"/>
        <w:numPr>
          <w:ilvl w:val="0"/>
          <w:numId w:val="5"/>
        </w:numPr>
        <w:tabs>
          <w:tab w:val="righ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>План работ по проведению межмуниципальных мероприятий по проекту и внутри муниципалитета для дальнейшей совместной работы с утвержденным бюджетом реализации межмуниципальных мероприятий.</w:t>
      </w:r>
    </w:p>
    <w:p w:rsidR="00487AE4" w:rsidRPr="00EF0616" w:rsidRDefault="00487AE4" w:rsidP="00EF0616">
      <w:pPr>
        <w:pStyle w:val="a3"/>
        <w:shd w:val="clear" w:color="auto" w:fill="FFFFFF"/>
        <w:spacing w:before="0" w:beforeAutospacing="0" w:after="0"/>
        <w:ind w:firstLine="567"/>
        <w:jc w:val="both"/>
        <w:rPr>
          <w:b/>
          <w:bCs/>
        </w:rPr>
      </w:pPr>
    </w:p>
    <w:p w:rsidR="00487AE4" w:rsidRPr="00EF0616" w:rsidRDefault="00487AE4" w:rsidP="00EF0616">
      <w:pPr>
        <w:pStyle w:val="a3"/>
        <w:shd w:val="clear" w:color="auto" w:fill="FFFFFF"/>
        <w:spacing w:before="0" w:beforeAutospacing="0" w:after="0"/>
        <w:ind w:firstLine="567"/>
        <w:jc w:val="both"/>
        <w:rPr>
          <w:b/>
          <w:bCs/>
        </w:rPr>
      </w:pPr>
      <w:r w:rsidRPr="00EF0616">
        <w:rPr>
          <w:b/>
          <w:bCs/>
        </w:rPr>
        <w:t>Критерии результатов</w:t>
      </w:r>
    </w:p>
    <w:p w:rsidR="00487AE4" w:rsidRPr="00EF0616" w:rsidRDefault="00487AE4" w:rsidP="00EF0616">
      <w:pPr>
        <w:widowControl w:val="0"/>
        <w:tabs>
          <w:tab w:val="righ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>1. Определение совместных проблемных вопросов для взаимодействия возникает в ситуации, когда в</w:t>
      </w:r>
      <w:r w:rsidRPr="00EF0616">
        <w:rPr>
          <w:rFonts w:ascii="Times New Roman" w:hAnsi="Times New Roman" w:cs="Times New Roman"/>
          <w:color w:val="000000"/>
          <w:sz w:val="24"/>
          <w:szCs w:val="24"/>
        </w:rPr>
        <w:t>се школы районов в начальной школе обеспечили реализацию ФГОС НОО; в</w:t>
      </w:r>
      <w:r w:rsidRPr="00EF0616">
        <w:rPr>
          <w:rFonts w:ascii="Times New Roman" w:hAnsi="Times New Roman" w:cs="Times New Roman"/>
          <w:sz w:val="24"/>
          <w:szCs w:val="24"/>
        </w:rPr>
        <w:t xml:space="preserve"> рамках ФГОС учителя прошли курсовую подготовку и имеют удостоверение повышения квалификации; в каждом районе есть методические службы, но результат проведенных итоговых контрольных работ в 4-х классах - низкий.  Утверждение «Развитие УУД в начальной школе обеспечит повышение качества образования в целом» принимается всеми участниками проекта. </w:t>
      </w:r>
    </w:p>
    <w:p w:rsidR="00487AE4" w:rsidRPr="00EF0616" w:rsidRDefault="00487AE4" w:rsidP="00EF0616">
      <w:pPr>
        <w:widowControl w:val="0"/>
        <w:tabs>
          <w:tab w:val="righ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7AE4" w:rsidRPr="00EF0616" w:rsidRDefault="00487AE4" w:rsidP="00EF0616">
      <w:pPr>
        <w:widowControl w:val="0"/>
        <w:tabs>
          <w:tab w:val="righ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>2. В каждом муниципалитете назначен приказом руководителя управления (отдела) образования специалист для межмуниципального взаимодействия по реализации проекта.</w:t>
      </w:r>
    </w:p>
    <w:p w:rsidR="00487AE4" w:rsidRPr="00EF0616" w:rsidRDefault="00487AE4" w:rsidP="00EF0616">
      <w:pPr>
        <w:widowControl w:val="0"/>
        <w:tabs>
          <w:tab w:val="righ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7AE4" w:rsidRPr="00EF0616" w:rsidRDefault="00487AE4" w:rsidP="00EF0616">
      <w:pPr>
        <w:widowControl w:val="0"/>
        <w:tabs>
          <w:tab w:val="righ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color w:val="000000"/>
          <w:sz w:val="24"/>
          <w:szCs w:val="24"/>
        </w:rPr>
        <w:t xml:space="preserve">3. Проект направлен на разработку способов переноса успешных практик школ – лидеров в другие школы юга края, находящиеся в схожих условиях по социальному паспорту. </w:t>
      </w:r>
      <w:r w:rsidRPr="00EF0616">
        <w:rPr>
          <w:rFonts w:ascii="Times New Roman" w:hAnsi="Times New Roman" w:cs="Times New Roman"/>
          <w:sz w:val="24"/>
          <w:szCs w:val="24"/>
        </w:rPr>
        <w:t>Проведение практико – ориентированных семинаров для администрации и педагогов на базе схожих по условиям школ, имеющий хороший результат. Создание рекомендац</w:t>
      </w:r>
      <w:r w:rsidR="00EF0616">
        <w:rPr>
          <w:rFonts w:ascii="Times New Roman" w:hAnsi="Times New Roman" w:cs="Times New Roman"/>
          <w:sz w:val="24"/>
          <w:szCs w:val="24"/>
        </w:rPr>
        <w:t>ий по изменению форм и способов</w:t>
      </w:r>
      <w:r w:rsidRPr="00EF0616">
        <w:rPr>
          <w:rFonts w:ascii="Times New Roman" w:hAnsi="Times New Roman" w:cs="Times New Roman"/>
          <w:sz w:val="24"/>
          <w:szCs w:val="24"/>
        </w:rPr>
        <w:t xml:space="preserve"> организации работы в начальной школе.</w:t>
      </w:r>
    </w:p>
    <w:p w:rsidR="00487AE4" w:rsidRPr="00EF0616" w:rsidRDefault="00487AE4" w:rsidP="00EF0616">
      <w:pPr>
        <w:widowControl w:val="0"/>
        <w:tabs>
          <w:tab w:val="righ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7AE4" w:rsidRPr="00EF0616" w:rsidRDefault="00487AE4" w:rsidP="00EF0616">
      <w:pPr>
        <w:widowControl w:val="0"/>
        <w:tabs>
          <w:tab w:val="righ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 xml:space="preserve">4.  Соглашение о совместной деятельности муниципалитетов по реализации межмуниципального взаимодействия подписано руководителями муниципальных органов управления образованием </w:t>
      </w:r>
      <w:proofErr w:type="spellStart"/>
      <w:r w:rsidRPr="00EF0616">
        <w:rPr>
          <w:rFonts w:ascii="Times New Roman" w:hAnsi="Times New Roman" w:cs="Times New Roman"/>
          <w:sz w:val="24"/>
          <w:szCs w:val="24"/>
        </w:rPr>
        <w:t>Курагинского</w:t>
      </w:r>
      <w:proofErr w:type="spellEnd"/>
      <w:r w:rsidRPr="00EF0616">
        <w:rPr>
          <w:rFonts w:ascii="Times New Roman" w:hAnsi="Times New Roman" w:cs="Times New Roman"/>
          <w:sz w:val="24"/>
          <w:szCs w:val="24"/>
        </w:rPr>
        <w:t xml:space="preserve"> района, Шушенского района, города Минусинска, Минусинского района, Ермаковского района, Идринского района, Каратузского района, Краснотуранского района.</w:t>
      </w:r>
    </w:p>
    <w:p w:rsidR="00487AE4" w:rsidRPr="00EF0616" w:rsidRDefault="00487AE4" w:rsidP="00EF0616">
      <w:pPr>
        <w:widowControl w:val="0"/>
        <w:tabs>
          <w:tab w:val="righ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7AE4" w:rsidRPr="00EF0616" w:rsidRDefault="00487AE4" w:rsidP="00EF0616">
      <w:pPr>
        <w:widowControl w:val="0"/>
        <w:numPr>
          <w:ilvl w:val="0"/>
          <w:numId w:val="12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>Положение о межмуниципальном координа</w:t>
      </w:r>
      <w:r w:rsidR="00EF0616">
        <w:rPr>
          <w:rFonts w:ascii="Times New Roman" w:hAnsi="Times New Roman" w:cs="Times New Roman"/>
          <w:sz w:val="24"/>
          <w:szCs w:val="24"/>
        </w:rPr>
        <w:t xml:space="preserve">ционном совете для организации сетевого </w:t>
      </w:r>
      <w:r w:rsidRPr="00EF0616">
        <w:rPr>
          <w:rFonts w:ascii="Times New Roman" w:hAnsi="Times New Roman" w:cs="Times New Roman"/>
          <w:sz w:val="24"/>
          <w:szCs w:val="24"/>
        </w:rPr>
        <w:t>ме</w:t>
      </w:r>
      <w:r w:rsidR="00EF0616">
        <w:rPr>
          <w:rFonts w:ascii="Times New Roman" w:hAnsi="Times New Roman" w:cs="Times New Roman"/>
          <w:sz w:val="24"/>
          <w:szCs w:val="24"/>
        </w:rPr>
        <w:t xml:space="preserve">жмуниципального взаимодействия </w:t>
      </w:r>
      <w:r w:rsidRPr="00EF0616">
        <w:rPr>
          <w:rFonts w:ascii="Times New Roman" w:hAnsi="Times New Roman" w:cs="Times New Roman"/>
          <w:sz w:val="24"/>
          <w:szCs w:val="24"/>
        </w:rPr>
        <w:t xml:space="preserve">методических служб и образовательных </w:t>
      </w:r>
      <w:r w:rsidRPr="00EF0616">
        <w:rPr>
          <w:rFonts w:ascii="Times New Roman" w:hAnsi="Times New Roman" w:cs="Times New Roman"/>
          <w:sz w:val="24"/>
          <w:szCs w:val="24"/>
        </w:rPr>
        <w:lastRenderedPageBreak/>
        <w:t>организаций районов юга края описывает деятельность рабочей группы управления окружной кооперацией для реализации задач межмуниципального проекта в рамках муниципальных стратегий развития образования в состав которого вошли специалисты каждого муниципалитета южного округа Красноярского края.</w:t>
      </w:r>
    </w:p>
    <w:p w:rsidR="00487AE4" w:rsidRPr="00EF0616" w:rsidRDefault="00487AE4" w:rsidP="00EF061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7AE4" w:rsidRPr="00EF0616" w:rsidRDefault="00487AE4" w:rsidP="00EF061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 xml:space="preserve">6. План работ по проведению межмуниципальных мероприятий по проекту и внутри муниципалитета для дальнейшей совместной работы прописывает перечень мероприятий внутри муниципалитета в качестве технического задания и межмуниципальных мероприятий с указанием сроков исполнения, ответственных исполнителей, участников, планируемых результатов по проекту. Бюджет реализации межмуниципальных мероприятий включают в себя расчет расходов на проведение межмуниципальных мероприятий по проекту, зафиксированных в плане, а </w:t>
      </w:r>
      <w:proofErr w:type="gramStart"/>
      <w:r w:rsidRPr="00EF0616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EF0616">
        <w:rPr>
          <w:rFonts w:ascii="Times New Roman" w:hAnsi="Times New Roman" w:cs="Times New Roman"/>
          <w:sz w:val="24"/>
          <w:szCs w:val="24"/>
        </w:rPr>
        <w:t xml:space="preserve"> источники финансирования.</w:t>
      </w:r>
    </w:p>
    <w:p w:rsidR="00487AE4" w:rsidRPr="00EF0616" w:rsidRDefault="00487AE4" w:rsidP="00EF0616">
      <w:pPr>
        <w:pStyle w:val="a3"/>
        <w:shd w:val="clear" w:color="auto" w:fill="FFFFFF"/>
        <w:spacing w:before="0" w:beforeAutospacing="0" w:after="0"/>
        <w:ind w:firstLine="567"/>
        <w:jc w:val="both"/>
        <w:rPr>
          <w:b/>
          <w:bCs/>
        </w:rPr>
      </w:pPr>
    </w:p>
    <w:p w:rsidR="00487AE4" w:rsidRPr="00EF0616" w:rsidRDefault="00487AE4" w:rsidP="00EF0616">
      <w:pPr>
        <w:pStyle w:val="a3"/>
        <w:shd w:val="clear" w:color="auto" w:fill="FFFFFF"/>
        <w:spacing w:before="0" w:beforeAutospacing="0" w:after="0"/>
        <w:ind w:firstLine="567"/>
        <w:jc w:val="both"/>
        <w:rPr>
          <w:b/>
          <w:bCs/>
        </w:rPr>
      </w:pPr>
      <w:r w:rsidRPr="00EF0616">
        <w:rPr>
          <w:b/>
          <w:bCs/>
        </w:rPr>
        <w:t xml:space="preserve">Перечень мероприятий по решению задач проекта (в </w:t>
      </w:r>
      <w:proofErr w:type="spellStart"/>
      <w:r w:rsidRPr="00EF0616">
        <w:rPr>
          <w:b/>
          <w:bCs/>
        </w:rPr>
        <w:t>т.ч</w:t>
      </w:r>
      <w:proofErr w:type="spellEnd"/>
      <w:r w:rsidRPr="00EF0616">
        <w:rPr>
          <w:b/>
          <w:bCs/>
        </w:rPr>
        <w:t>.: образовательные события, мониторинги, экспертиза, работа с базовыми площадками)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1296"/>
        <w:gridCol w:w="2816"/>
        <w:gridCol w:w="2260"/>
        <w:gridCol w:w="2808"/>
      </w:tblGrid>
      <w:tr w:rsidR="00487AE4" w:rsidRPr="00EF0616" w:rsidTr="004F532C">
        <w:tc>
          <w:tcPr>
            <w:tcW w:w="534" w:type="dxa"/>
            <w:vAlign w:val="center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  <w:rPr>
                <w:b/>
                <w:bCs/>
              </w:rPr>
            </w:pPr>
            <w:r w:rsidRPr="00EF0616">
              <w:rPr>
                <w:b/>
                <w:bCs/>
              </w:rPr>
              <w:t>№</w:t>
            </w:r>
          </w:p>
        </w:tc>
        <w:tc>
          <w:tcPr>
            <w:tcW w:w="1240" w:type="dxa"/>
            <w:vAlign w:val="center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  <w:rPr>
                <w:b/>
                <w:bCs/>
              </w:rPr>
            </w:pPr>
            <w:r w:rsidRPr="00EF0616">
              <w:rPr>
                <w:b/>
                <w:bCs/>
              </w:rPr>
              <w:t>Дата</w:t>
            </w:r>
          </w:p>
        </w:tc>
        <w:tc>
          <w:tcPr>
            <w:tcW w:w="2835" w:type="dxa"/>
            <w:vAlign w:val="center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  <w:rPr>
                <w:b/>
                <w:bCs/>
              </w:rPr>
            </w:pPr>
            <w:r w:rsidRPr="00EF0616">
              <w:rPr>
                <w:b/>
                <w:bCs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  <w:rPr>
                <w:b/>
                <w:bCs/>
              </w:rPr>
            </w:pPr>
            <w:r w:rsidRPr="00EF0616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2835" w:type="dxa"/>
            <w:vAlign w:val="center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  <w:rPr>
                <w:b/>
                <w:bCs/>
              </w:rPr>
            </w:pPr>
            <w:r w:rsidRPr="00EF0616">
              <w:rPr>
                <w:b/>
                <w:bCs/>
              </w:rPr>
              <w:t>Участники</w:t>
            </w:r>
          </w:p>
        </w:tc>
      </w:tr>
      <w:tr w:rsidR="00487AE4" w:rsidRPr="00EF0616" w:rsidTr="004F532C">
        <w:tc>
          <w:tcPr>
            <w:tcW w:w="534" w:type="dxa"/>
          </w:tcPr>
          <w:p w:rsidR="00487AE4" w:rsidRPr="00EF0616" w:rsidRDefault="005F60AA" w:rsidP="00EF0616">
            <w:pPr>
              <w:pStyle w:val="a3"/>
              <w:spacing w:before="0" w:beforeAutospacing="0" w:after="0"/>
              <w:jc w:val="both"/>
              <w:rPr>
                <w:b/>
                <w:bCs/>
              </w:rPr>
            </w:pPr>
            <w:r w:rsidRPr="00EF0616">
              <w:rPr>
                <w:b/>
                <w:bCs/>
              </w:rPr>
              <w:t>1</w:t>
            </w:r>
          </w:p>
        </w:tc>
        <w:tc>
          <w:tcPr>
            <w:tcW w:w="1240" w:type="dxa"/>
          </w:tcPr>
          <w:p w:rsidR="00487AE4" w:rsidRPr="00EF0616" w:rsidRDefault="004806AD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>11.11.2015</w:t>
            </w:r>
          </w:p>
        </w:tc>
        <w:tc>
          <w:tcPr>
            <w:tcW w:w="2835" w:type="dxa"/>
          </w:tcPr>
          <w:p w:rsidR="00A3364B" w:rsidRPr="00EF0616" w:rsidRDefault="00A3364B" w:rsidP="00EF0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16">
              <w:rPr>
                <w:rFonts w:ascii="Times New Roman" w:hAnsi="Times New Roman" w:cs="Times New Roman"/>
                <w:sz w:val="24"/>
                <w:szCs w:val="24"/>
              </w:rPr>
              <w:t>Работа межмуниципальной рабочей группы по начальному этапу проекта</w:t>
            </w:r>
          </w:p>
          <w:p w:rsidR="00487AE4" w:rsidRPr="00EF0616" w:rsidRDefault="00487AE4" w:rsidP="00EF0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16">
              <w:rPr>
                <w:rFonts w:ascii="Times New Roman" w:hAnsi="Times New Roman" w:cs="Times New Roman"/>
                <w:sz w:val="24"/>
                <w:szCs w:val="24"/>
              </w:rPr>
              <w:t>Выделить основания для объединения школ в груп</w:t>
            </w:r>
            <w:r w:rsidR="00EF0616">
              <w:rPr>
                <w:rFonts w:ascii="Times New Roman" w:hAnsi="Times New Roman" w:cs="Times New Roman"/>
                <w:sz w:val="24"/>
                <w:szCs w:val="24"/>
              </w:rPr>
              <w:t>пы по условиям, не зависящим от</w:t>
            </w:r>
            <w:r w:rsidRPr="00EF0616">
              <w:rPr>
                <w:rFonts w:ascii="Times New Roman" w:hAnsi="Times New Roman" w:cs="Times New Roman"/>
                <w:sz w:val="24"/>
                <w:szCs w:val="24"/>
              </w:rPr>
              <w:t xml:space="preserve"> внешних факторов. </w:t>
            </w:r>
          </w:p>
          <w:p w:rsidR="004F532C" w:rsidRPr="00EF0616" w:rsidRDefault="004F532C" w:rsidP="00EF0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16">
              <w:rPr>
                <w:rFonts w:ascii="Times New Roman" w:hAnsi="Times New Roman" w:cs="Times New Roman"/>
                <w:sz w:val="24"/>
                <w:szCs w:val="24"/>
              </w:rPr>
              <w:t>Обозначить канву и объём работ для каждого муниципалитета и для рабочей группы.</w:t>
            </w:r>
          </w:p>
          <w:p w:rsidR="004F532C" w:rsidRPr="00EF0616" w:rsidRDefault="004F532C" w:rsidP="00EF0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16">
              <w:rPr>
                <w:rFonts w:ascii="Times New Roman" w:hAnsi="Times New Roman" w:cs="Times New Roman"/>
                <w:sz w:val="24"/>
                <w:szCs w:val="24"/>
              </w:rPr>
              <w:t>Сформировать техническое задание для муниципалитетов, участников проекта для подготовки аналитической информации</w:t>
            </w:r>
          </w:p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>Рабочая группа из представителей всех муниципалитетов юга края</w:t>
            </w:r>
            <w:r w:rsidR="004F532C" w:rsidRPr="00EF0616">
              <w:rPr>
                <w:bCs/>
              </w:rPr>
              <w:t xml:space="preserve"> – координатор Курагинский район, </w:t>
            </w:r>
            <w:proofErr w:type="spellStart"/>
            <w:r w:rsidR="004F532C" w:rsidRPr="00EF0616">
              <w:rPr>
                <w:bCs/>
              </w:rPr>
              <w:t>Чернобаева</w:t>
            </w:r>
            <w:proofErr w:type="spellEnd"/>
            <w:r w:rsidR="004F532C" w:rsidRPr="00EF0616">
              <w:rPr>
                <w:bCs/>
              </w:rPr>
              <w:t xml:space="preserve"> Татьяна Викторовна, начальник отдела дошкольного, общего и дополнительного образования</w:t>
            </w:r>
          </w:p>
        </w:tc>
        <w:tc>
          <w:tcPr>
            <w:tcW w:w="2835" w:type="dxa"/>
          </w:tcPr>
          <w:p w:rsidR="000144B6" w:rsidRPr="00EF0616" w:rsidRDefault="000144B6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 xml:space="preserve">Курагинский район – </w:t>
            </w:r>
            <w:proofErr w:type="spellStart"/>
            <w:r w:rsidRPr="00EF0616">
              <w:rPr>
                <w:bCs/>
              </w:rPr>
              <w:t>Чернобаева</w:t>
            </w:r>
            <w:proofErr w:type="spellEnd"/>
            <w:r w:rsidRPr="00EF0616">
              <w:rPr>
                <w:bCs/>
              </w:rPr>
              <w:t xml:space="preserve"> Татьяна Викторовна, начальник отдела дошкольного, общего и дополнительного образования;</w:t>
            </w:r>
          </w:p>
          <w:p w:rsidR="000144B6" w:rsidRPr="00EF0616" w:rsidRDefault="000144B6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>Ермаковский район - Черепахина Татьяна Петровна, заведующая методическим отделом МБУ «Ермаковский ИМЦ»</w:t>
            </w:r>
          </w:p>
          <w:p w:rsidR="000144B6" w:rsidRPr="00EF0616" w:rsidRDefault="000144B6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>Идринский район - Безруких Нина Юрьевна специалист отдела образования</w:t>
            </w:r>
          </w:p>
          <w:p w:rsidR="000144B6" w:rsidRPr="00EF0616" w:rsidRDefault="000144B6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 xml:space="preserve">Краснотуранский район – </w:t>
            </w:r>
            <w:proofErr w:type="spellStart"/>
            <w:r w:rsidRPr="00EF0616">
              <w:rPr>
                <w:bCs/>
              </w:rPr>
              <w:t>Ашихмина</w:t>
            </w:r>
            <w:proofErr w:type="spellEnd"/>
            <w:r w:rsidRPr="00EF0616">
              <w:rPr>
                <w:bCs/>
              </w:rPr>
              <w:t xml:space="preserve"> Вера Александровна, главный специалист отдела образования </w:t>
            </w:r>
          </w:p>
          <w:p w:rsidR="000144B6" w:rsidRPr="00EF0616" w:rsidRDefault="000144B6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 xml:space="preserve">Минусинский район – Маслова Светлана Владимировна, заведующий методическим кабинетом управления образования </w:t>
            </w:r>
          </w:p>
          <w:p w:rsidR="000144B6" w:rsidRPr="00EF0616" w:rsidRDefault="000144B6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 xml:space="preserve">Каратузский район – </w:t>
            </w:r>
            <w:proofErr w:type="spellStart"/>
            <w:r w:rsidRPr="00EF0616">
              <w:rPr>
                <w:bCs/>
              </w:rPr>
              <w:t>Кирпичникова</w:t>
            </w:r>
            <w:proofErr w:type="spellEnd"/>
            <w:r w:rsidRPr="00EF0616">
              <w:rPr>
                <w:bCs/>
              </w:rPr>
              <w:t xml:space="preserve"> Татьяна Владимировна, специалист </w:t>
            </w:r>
            <w:r w:rsidR="004F532C" w:rsidRPr="00EF0616">
              <w:rPr>
                <w:bCs/>
              </w:rPr>
              <w:t>отдела образования</w:t>
            </w:r>
          </w:p>
          <w:p w:rsidR="00487AE4" w:rsidRPr="00EF0616" w:rsidRDefault="000144B6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 xml:space="preserve">Шушенский район – </w:t>
            </w:r>
            <w:r w:rsidRPr="00EF0616">
              <w:rPr>
                <w:bCs/>
              </w:rPr>
              <w:lastRenderedPageBreak/>
              <w:t>Юдина Татьяна Владимировна, главный специалист управления образования</w:t>
            </w:r>
          </w:p>
        </w:tc>
      </w:tr>
      <w:tr w:rsidR="00487AE4" w:rsidRPr="00EF0616" w:rsidTr="004F532C">
        <w:tc>
          <w:tcPr>
            <w:tcW w:w="534" w:type="dxa"/>
          </w:tcPr>
          <w:p w:rsidR="00487AE4" w:rsidRPr="00EF0616" w:rsidRDefault="004F532C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lastRenderedPageBreak/>
              <w:t>2</w:t>
            </w:r>
          </w:p>
        </w:tc>
        <w:tc>
          <w:tcPr>
            <w:tcW w:w="1240" w:type="dxa"/>
          </w:tcPr>
          <w:p w:rsidR="00487AE4" w:rsidRPr="00EF0616" w:rsidRDefault="00AE362A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 xml:space="preserve">12.11.2015 </w:t>
            </w:r>
          </w:p>
          <w:p w:rsidR="00AE362A" w:rsidRPr="00EF0616" w:rsidRDefault="00AE362A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>19.11.2015</w:t>
            </w:r>
          </w:p>
        </w:tc>
        <w:tc>
          <w:tcPr>
            <w:tcW w:w="2835" w:type="dxa"/>
          </w:tcPr>
          <w:p w:rsidR="00487AE4" w:rsidRPr="00EF0616" w:rsidRDefault="00AE362A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>Работа по техническому заданию</w:t>
            </w:r>
            <w:r w:rsidR="00A3364B" w:rsidRPr="00EF0616">
              <w:rPr>
                <w:bCs/>
              </w:rPr>
              <w:t xml:space="preserve"> (Приложение 1)</w:t>
            </w:r>
          </w:p>
        </w:tc>
        <w:tc>
          <w:tcPr>
            <w:tcW w:w="2268" w:type="dxa"/>
          </w:tcPr>
          <w:p w:rsidR="00487AE4" w:rsidRPr="00EF0616" w:rsidRDefault="00BA1501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 xml:space="preserve">Участники рабочей группы, </w:t>
            </w:r>
            <w:proofErr w:type="spellStart"/>
            <w:r w:rsidRPr="00EF0616">
              <w:rPr>
                <w:bCs/>
              </w:rPr>
              <w:t>Чернобаева</w:t>
            </w:r>
            <w:proofErr w:type="spellEnd"/>
            <w:r w:rsidRPr="00EF0616">
              <w:rPr>
                <w:bCs/>
              </w:rPr>
              <w:t xml:space="preserve"> Т.В.</w:t>
            </w:r>
          </w:p>
        </w:tc>
        <w:tc>
          <w:tcPr>
            <w:tcW w:w="2835" w:type="dxa"/>
          </w:tcPr>
          <w:p w:rsidR="00487AE4" w:rsidRPr="00EF0616" w:rsidRDefault="00BA1501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>Координаторы на местах</w:t>
            </w:r>
          </w:p>
        </w:tc>
      </w:tr>
      <w:tr w:rsidR="00FA6105" w:rsidRPr="00EF0616" w:rsidTr="004F532C">
        <w:tc>
          <w:tcPr>
            <w:tcW w:w="534" w:type="dxa"/>
          </w:tcPr>
          <w:p w:rsidR="00FA6105" w:rsidRPr="00EF0616" w:rsidRDefault="00FA6105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>3</w:t>
            </w:r>
          </w:p>
        </w:tc>
        <w:tc>
          <w:tcPr>
            <w:tcW w:w="1240" w:type="dxa"/>
          </w:tcPr>
          <w:p w:rsidR="00FA6105" w:rsidRPr="00EF0616" w:rsidRDefault="00FA6105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>19.11.2015 21.11.2015</w:t>
            </w:r>
          </w:p>
        </w:tc>
        <w:tc>
          <w:tcPr>
            <w:tcW w:w="2835" w:type="dxa"/>
          </w:tcPr>
          <w:p w:rsidR="00FA6105" w:rsidRPr="00EF0616" w:rsidRDefault="00FA6105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>Работа межмуниципальной рабочей группы по начальному этапу проекта.</w:t>
            </w:r>
          </w:p>
          <w:p w:rsidR="00FA6105" w:rsidRPr="00EF0616" w:rsidRDefault="00FA6105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>Определить школу в качестве площадки для проведения практико – ориентированного семинара, стажерской площадки, мастер – класса.</w:t>
            </w:r>
          </w:p>
          <w:p w:rsidR="00FA6105" w:rsidRPr="00EF0616" w:rsidRDefault="00FA6105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>Расписать график работы площадок, участников, ответственных для формирования плана мероприятий по проекту, сметы для каждого муниципалитета, бюджета проекта, корректировки участников.</w:t>
            </w:r>
          </w:p>
          <w:p w:rsidR="00FA6105" w:rsidRPr="00EF0616" w:rsidRDefault="00FA6105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 xml:space="preserve">Сформировать техническое задание для муниципалитетов, участников проекта для подготовки нормативно-правовой базы по </w:t>
            </w:r>
          </w:p>
          <w:p w:rsidR="00FA6105" w:rsidRPr="00EF0616" w:rsidRDefault="00FA6105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>реализации проекта</w:t>
            </w:r>
          </w:p>
          <w:p w:rsidR="00FA6105" w:rsidRPr="00EF0616" w:rsidRDefault="00FA6105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FA6105" w:rsidRPr="00EF0616" w:rsidRDefault="00FA6105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FA6105" w:rsidRPr="00EF0616" w:rsidRDefault="00FA6105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</w:p>
        </w:tc>
      </w:tr>
      <w:tr w:rsidR="00FA6105" w:rsidRPr="00EF0616" w:rsidTr="004F532C">
        <w:tc>
          <w:tcPr>
            <w:tcW w:w="534" w:type="dxa"/>
          </w:tcPr>
          <w:p w:rsidR="00FA6105" w:rsidRPr="00EF0616" w:rsidRDefault="00CF1CA8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>4</w:t>
            </w:r>
          </w:p>
        </w:tc>
        <w:tc>
          <w:tcPr>
            <w:tcW w:w="1240" w:type="dxa"/>
          </w:tcPr>
          <w:p w:rsidR="00FA6105" w:rsidRPr="00EF0616" w:rsidRDefault="00CF1CA8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>2</w:t>
            </w:r>
            <w:r w:rsidR="00FA6105" w:rsidRPr="00EF0616">
              <w:rPr>
                <w:bCs/>
              </w:rPr>
              <w:t xml:space="preserve">2.11.2015 </w:t>
            </w:r>
          </w:p>
          <w:p w:rsidR="00FA6105" w:rsidRPr="00EF0616" w:rsidRDefault="00CF1CA8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>22</w:t>
            </w:r>
            <w:r w:rsidR="00FA6105" w:rsidRPr="00EF0616">
              <w:rPr>
                <w:bCs/>
              </w:rPr>
              <w:t>.1</w:t>
            </w:r>
            <w:r w:rsidRPr="00EF0616">
              <w:rPr>
                <w:bCs/>
              </w:rPr>
              <w:t>2</w:t>
            </w:r>
            <w:r w:rsidR="00FA6105" w:rsidRPr="00EF0616">
              <w:rPr>
                <w:bCs/>
              </w:rPr>
              <w:t>.2015</w:t>
            </w:r>
          </w:p>
        </w:tc>
        <w:tc>
          <w:tcPr>
            <w:tcW w:w="2835" w:type="dxa"/>
          </w:tcPr>
          <w:p w:rsidR="00FA6105" w:rsidRPr="00EF0616" w:rsidRDefault="00FA6105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>Работа по техническому заданию (Приложение 1)</w:t>
            </w:r>
          </w:p>
        </w:tc>
        <w:tc>
          <w:tcPr>
            <w:tcW w:w="2268" w:type="dxa"/>
          </w:tcPr>
          <w:p w:rsidR="00FA6105" w:rsidRPr="00EF0616" w:rsidRDefault="00FA6105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 xml:space="preserve">Участники рабочей группы, </w:t>
            </w:r>
            <w:proofErr w:type="spellStart"/>
            <w:r w:rsidRPr="00EF0616">
              <w:rPr>
                <w:bCs/>
              </w:rPr>
              <w:t>Чернобаева</w:t>
            </w:r>
            <w:proofErr w:type="spellEnd"/>
            <w:r w:rsidRPr="00EF0616">
              <w:rPr>
                <w:bCs/>
              </w:rPr>
              <w:t xml:space="preserve"> Т.В.</w:t>
            </w:r>
          </w:p>
        </w:tc>
        <w:tc>
          <w:tcPr>
            <w:tcW w:w="2835" w:type="dxa"/>
          </w:tcPr>
          <w:p w:rsidR="00FA6105" w:rsidRPr="00EF0616" w:rsidRDefault="00FA6105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>Координаторы на местах</w:t>
            </w:r>
          </w:p>
        </w:tc>
      </w:tr>
      <w:tr w:rsidR="00CF1CA8" w:rsidRPr="00EF0616" w:rsidTr="004F532C">
        <w:tc>
          <w:tcPr>
            <w:tcW w:w="534" w:type="dxa"/>
          </w:tcPr>
          <w:p w:rsidR="00CF1CA8" w:rsidRPr="00EF0616" w:rsidRDefault="00CF1CA8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>5</w:t>
            </w:r>
          </w:p>
        </w:tc>
        <w:tc>
          <w:tcPr>
            <w:tcW w:w="1240" w:type="dxa"/>
          </w:tcPr>
          <w:p w:rsidR="00CF1CA8" w:rsidRPr="00EF0616" w:rsidRDefault="00CF1CA8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CF1CA8" w:rsidRPr="00EF0616" w:rsidRDefault="00CF1CA8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  <w:r w:rsidRPr="00EF0616">
              <w:rPr>
                <w:bCs/>
              </w:rPr>
              <w:t>Корректировка проекта</w:t>
            </w:r>
          </w:p>
        </w:tc>
        <w:tc>
          <w:tcPr>
            <w:tcW w:w="2268" w:type="dxa"/>
          </w:tcPr>
          <w:p w:rsidR="00CF1CA8" w:rsidRPr="00EF0616" w:rsidRDefault="00CF1CA8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</w:p>
        </w:tc>
        <w:tc>
          <w:tcPr>
            <w:tcW w:w="2835" w:type="dxa"/>
          </w:tcPr>
          <w:p w:rsidR="00CF1CA8" w:rsidRPr="00EF0616" w:rsidRDefault="00CF1CA8" w:rsidP="00EF0616">
            <w:pPr>
              <w:pStyle w:val="a3"/>
              <w:spacing w:before="0" w:beforeAutospacing="0" w:after="0"/>
              <w:jc w:val="both"/>
              <w:rPr>
                <w:bCs/>
              </w:rPr>
            </w:pPr>
          </w:p>
        </w:tc>
      </w:tr>
    </w:tbl>
    <w:p w:rsidR="00A3364B" w:rsidRPr="00EF0616" w:rsidRDefault="00A3364B" w:rsidP="00EF0616">
      <w:pPr>
        <w:pStyle w:val="a3"/>
        <w:shd w:val="clear" w:color="auto" w:fill="FFFFFF"/>
        <w:spacing w:before="0" w:beforeAutospacing="0" w:after="0"/>
        <w:jc w:val="both"/>
        <w:rPr>
          <w:b/>
          <w:bCs/>
        </w:rPr>
      </w:pPr>
    </w:p>
    <w:p w:rsidR="00756524" w:rsidRPr="00EF0616" w:rsidRDefault="00756524" w:rsidP="00EF0616">
      <w:pPr>
        <w:pStyle w:val="a3"/>
        <w:shd w:val="clear" w:color="auto" w:fill="FFFFFF"/>
        <w:spacing w:before="0" w:beforeAutospacing="0" w:after="0"/>
        <w:jc w:val="both"/>
        <w:rPr>
          <w:b/>
          <w:bCs/>
        </w:rPr>
      </w:pPr>
    </w:p>
    <w:p w:rsidR="00756524" w:rsidRPr="00EF0616" w:rsidRDefault="00756524" w:rsidP="00EF0616">
      <w:pPr>
        <w:pStyle w:val="a3"/>
        <w:shd w:val="clear" w:color="auto" w:fill="FFFFFF"/>
        <w:spacing w:before="0" w:beforeAutospacing="0" w:after="0"/>
        <w:jc w:val="both"/>
        <w:rPr>
          <w:b/>
          <w:bCs/>
        </w:rPr>
      </w:pPr>
    </w:p>
    <w:p w:rsidR="00756524" w:rsidRPr="00EF0616" w:rsidRDefault="00756524" w:rsidP="00EF0616">
      <w:pPr>
        <w:pStyle w:val="a3"/>
        <w:shd w:val="clear" w:color="auto" w:fill="FFFFFF"/>
        <w:spacing w:before="0" w:beforeAutospacing="0" w:after="0"/>
        <w:jc w:val="both"/>
        <w:rPr>
          <w:b/>
          <w:bCs/>
        </w:rPr>
      </w:pPr>
    </w:p>
    <w:p w:rsidR="00756524" w:rsidRPr="00EF0616" w:rsidRDefault="00756524" w:rsidP="00EF0616">
      <w:pPr>
        <w:pStyle w:val="a3"/>
        <w:shd w:val="clear" w:color="auto" w:fill="FFFFFF"/>
        <w:spacing w:before="0" w:beforeAutospacing="0" w:after="0"/>
        <w:jc w:val="both"/>
        <w:rPr>
          <w:b/>
          <w:bCs/>
        </w:rPr>
      </w:pPr>
    </w:p>
    <w:p w:rsidR="00756524" w:rsidRPr="00EF0616" w:rsidRDefault="00756524" w:rsidP="00EF0616">
      <w:pPr>
        <w:pStyle w:val="a3"/>
        <w:shd w:val="clear" w:color="auto" w:fill="FFFFFF"/>
        <w:spacing w:before="0" w:beforeAutospacing="0" w:after="0"/>
        <w:jc w:val="both"/>
        <w:rPr>
          <w:b/>
          <w:bCs/>
        </w:rPr>
      </w:pPr>
    </w:p>
    <w:p w:rsidR="00756524" w:rsidRPr="00EF0616" w:rsidRDefault="00756524" w:rsidP="00EF0616">
      <w:pPr>
        <w:pStyle w:val="a3"/>
        <w:shd w:val="clear" w:color="auto" w:fill="FFFFFF"/>
        <w:spacing w:before="0" w:beforeAutospacing="0" w:after="0"/>
        <w:jc w:val="both"/>
        <w:rPr>
          <w:b/>
          <w:bCs/>
        </w:rPr>
      </w:pPr>
    </w:p>
    <w:p w:rsidR="00756524" w:rsidRPr="00EF0616" w:rsidRDefault="00756524" w:rsidP="00EF0616">
      <w:pPr>
        <w:pStyle w:val="a3"/>
        <w:shd w:val="clear" w:color="auto" w:fill="FFFFFF"/>
        <w:spacing w:before="0" w:beforeAutospacing="0" w:after="0"/>
        <w:jc w:val="both"/>
        <w:rPr>
          <w:b/>
          <w:bCs/>
        </w:rPr>
      </w:pPr>
    </w:p>
    <w:p w:rsidR="00756524" w:rsidRPr="00EF0616" w:rsidRDefault="00756524" w:rsidP="00EF0616">
      <w:pPr>
        <w:pStyle w:val="a3"/>
        <w:shd w:val="clear" w:color="auto" w:fill="FFFFFF"/>
        <w:spacing w:before="0" w:beforeAutospacing="0" w:after="0"/>
        <w:jc w:val="both"/>
        <w:rPr>
          <w:b/>
          <w:bCs/>
        </w:rPr>
      </w:pPr>
    </w:p>
    <w:p w:rsidR="00756524" w:rsidRPr="00EF0616" w:rsidRDefault="00756524" w:rsidP="00EF0616">
      <w:pPr>
        <w:pStyle w:val="a3"/>
        <w:shd w:val="clear" w:color="auto" w:fill="FFFFFF"/>
        <w:spacing w:before="0" w:beforeAutospacing="0" w:after="0"/>
        <w:jc w:val="both"/>
        <w:rPr>
          <w:b/>
          <w:bCs/>
        </w:rPr>
      </w:pPr>
    </w:p>
    <w:p w:rsidR="00A3364B" w:rsidRPr="00EF0616" w:rsidRDefault="00A3364B" w:rsidP="00EF0616">
      <w:pPr>
        <w:pStyle w:val="a3"/>
        <w:shd w:val="clear" w:color="auto" w:fill="FFFFFF"/>
        <w:spacing w:before="0" w:beforeAutospacing="0" w:after="0"/>
        <w:ind w:firstLine="567"/>
        <w:jc w:val="right"/>
        <w:rPr>
          <w:b/>
          <w:bCs/>
        </w:rPr>
      </w:pPr>
      <w:r w:rsidRPr="00EF0616">
        <w:rPr>
          <w:b/>
          <w:bCs/>
        </w:rPr>
        <w:lastRenderedPageBreak/>
        <w:t>Приложение 1</w:t>
      </w:r>
    </w:p>
    <w:p w:rsidR="009D0ABC" w:rsidRPr="00EF0616" w:rsidRDefault="00487AE4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>Техническое задание для реализации первого этапа проекта</w:t>
      </w:r>
      <w:r w:rsidR="00CF2AE6" w:rsidRPr="00EF0616">
        <w:rPr>
          <w:rFonts w:ascii="Times New Roman" w:hAnsi="Times New Roman" w:cs="Times New Roman"/>
          <w:sz w:val="24"/>
          <w:szCs w:val="24"/>
        </w:rPr>
        <w:t xml:space="preserve"> - объединения школ в груп</w:t>
      </w:r>
      <w:r w:rsidR="00EF0616">
        <w:rPr>
          <w:rFonts w:ascii="Times New Roman" w:hAnsi="Times New Roman" w:cs="Times New Roman"/>
          <w:sz w:val="24"/>
          <w:szCs w:val="24"/>
        </w:rPr>
        <w:t>пы по условиям, не зависящим от</w:t>
      </w:r>
      <w:r w:rsidR="00CF2AE6" w:rsidRPr="00EF0616">
        <w:rPr>
          <w:rFonts w:ascii="Times New Roman" w:hAnsi="Times New Roman" w:cs="Times New Roman"/>
          <w:sz w:val="24"/>
          <w:szCs w:val="24"/>
        </w:rPr>
        <w:t xml:space="preserve"> внешних факторов на уровне муниципалитета, на уровне 8-ми территорий в рамках ме</w:t>
      </w:r>
      <w:r w:rsidR="00A3364B" w:rsidRPr="00EF0616">
        <w:rPr>
          <w:rFonts w:ascii="Times New Roman" w:hAnsi="Times New Roman" w:cs="Times New Roman"/>
          <w:sz w:val="24"/>
          <w:szCs w:val="24"/>
        </w:rPr>
        <w:t>ж</w:t>
      </w:r>
      <w:r w:rsidR="00CF2AE6" w:rsidRPr="00EF0616">
        <w:rPr>
          <w:rFonts w:ascii="Times New Roman" w:hAnsi="Times New Roman" w:cs="Times New Roman"/>
          <w:sz w:val="24"/>
          <w:szCs w:val="24"/>
        </w:rPr>
        <w:t xml:space="preserve">муниципального сотрудничества </w:t>
      </w:r>
      <w:r w:rsidR="009D0ABC" w:rsidRPr="00EF0616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CF2AE6" w:rsidRPr="00EF0616">
        <w:rPr>
          <w:rFonts w:ascii="Times New Roman" w:hAnsi="Times New Roman" w:cs="Times New Roman"/>
          <w:sz w:val="24"/>
          <w:szCs w:val="24"/>
        </w:rPr>
        <w:t>юга края.</w:t>
      </w:r>
    </w:p>
    <w:p w:rsidR="00487AE4" w:rsidRPr="00EF0616" w:rsidRDefault="009D0ABC" w:rsidP="00EF0616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 xml:space="preserve">Провести на уровне муниципалитета анализ </w:t>
      </w:r>
      <w:r w:rsidR="001604D2" w:rsidRPr="00EF0616">
        <w:rPr>
          <w:rFonts w:ascii="Times New Roman" w:hAnsi="Times New Roman" w:cs="Times New Roman"/>
          <w:sz w:val="24"/>
          <w:szCs w:val="24"/>
        </w:rPr>
        <w:t xml:space="preserve">фактического состояния </w:t>
      </w:r>
      <w:r w:rsidRPr="00EF0616">
        <w:rPr>
          <w:rFonts w:ascii="Times New Roman" w:hAnsi="Times New Roman" w:cs="Times New Roman"/>
          <w:sz w:val="24"/>
          <w:szCs w:val="24"/>
        </w:rPr>
        <w:t xml:space="preserve">согласно технического задания по школам, по классам выпускников начальной школы 2015 года. </w:t>
      </w:r>
      <w:r w:rsidR="00487AE4" w:rsidRPr="00EF0616">
        <w:rPr>
          <w:rFonts w:ascii="Times New Roman" w:hAnsi="Times New Roman" w:cs="Times New Roman"/>
          <w:sz w:val="24"/>
          <w:szCs w:val="24"/>
        </w:rPr>
        <w:t>Распредел</w:t>
      </w:r>
      <w:r w:rsidRPr="00EF0616">
        <w:rPr>
          <w:rFonts w:ascii="Times New Roman" w:hAnsi="Times New Roman" w:cs="Times New Roman"/>
          <w:sz w:val="24"/>
          <w:szCs w:val="24"/>
        </w:rPr>
        <w:t>ить</w:t>
      </w:r>
      <w:r w:rsidR="00487AE4" w:rsidRPr="00EF0616">
        <w:rPr>
          <w:rFonts w:ascii="Times New Roman" w:hAnsi="Times New Roman" w:cs="Times New Roman"/>
          <w:sz w:val="24"/>
          <w:szCs w:val="24"/>
        </w:rPr>
        <w:t xml:space="preserve"> </w:t>
      </w:r>
      <w:r w:rsidR="001604D2" w:rsidRPr="00EF0616">
        <w:rPr>
          <w:rFonts w:ascii="Times New Roman" w:hAnsi="Times New Roman" w:cs="Times New Roman"/>
          <w:sz w:val="24"/>
          <w:szCs w:val="24"/>
        </w:rPr>
        <w:t xml:space="preserve">все школы </w:t>
      </w:r>
      <w:r w:rsidR="00487AE4" w:rsidRPr="00EF0616">
        <w:rPr>
          <w:rFonts w:ascii="Times New Roman" w:hAnsi="Times New Roman" w:cs="Times New Roman"/>
          <w:sz w:val="24"/>
          <w:szCs w:val="24"/>
        </w:rPr>
        <w:t xml:space="preserve">по </w:t>
      </w:r>
      <w:r w:rsidRPr="00EF0616">
        <w:rPr>
          <w:rFonts w:ascii="Times New Roman" w:hAnsi="Times New Roman" w:cs="Times New Roman"/>
          <w:sz w:val="24"/>
          <w:szCs w:val="24"/>
        </w:rPr>
        <w:t xml:space="preserve">3-м </w:t>
      </w:r>
      <w:r w:rsidR="00487AE4" w:rsidRPr="00EF0616">
        <w:rPr>
          <w:rFonts w:ascii="Times New Roman" w:hAnsi="Times New Roman" w:cs="Times New Roman"/>
          <w:sz w:val="24"/>
          <w:szCs w:val="24"/>
        </w:rPr>
        <w:t>группам по социальному благополучию:</w:t>
      </w:r>
    </w:p>
    <w:p w:rsidR="00487AE4" w:rsidRPr="00EF0616" w:rsidRDefault="00487AE4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>1</w:t>
      </w:r>
      <w:r w:rsidR="001604D2" w:rsidRPr="00EF0616">
        <w:rPr>
          <w:rFonts w:ascii="Times New Roman" w:hAnsi="Times New Roman" w:cs="Times New Roman"/>
          <w:sz w:val="24"/>
          <w:szCs w:val="24"/>
        </w:rPr>
        <w:t>-я</w:t>
      </w:r>
      <w:r w:rsidRPr="00EF0616"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1604D2" w:rsidRPr="00EF0616">
        <w:rPr>
          <w:rFonts w:ascii="Times New Roman" w:hAnsi="Times New Roman" w:cs="Times New Roman"/>
          <w:sz w:val="24"/>
          <w:szCs w:val="24"/>
        </w:rPr>
        <w:t xml:space="preserve"> </w:t>
      </w:r>
      <w:r w:rsidRPr="00EF0616">
        <w:rPr>
          <w:rFonts w:ascii="Times New Roman" w:hAnsi="Times New Roman" w:cs="Times New Roman"/>
          <w:sz w:val="24"/>
          <w:szCs w:val="24"/>
        </w:rPr>
        <w:t xml:space="preserve">- высокий процент СОП (более 70%), образование родителей (высшее, среднее профессиональное — </w:t>
      </w:r>
      <w:r w:rsidR="009D0ABC" w:rsidRPr="00EF0616">
        <w:rPr>
          <w:rFonts w:ascii="Times New Roman" w:hAnsi="Times New Roman" w:cs="Times New Roman"/>
          <w:sz w:val="24"/>
          <w:szCs w:val="24"/>
        </w:rPr>
        <w:t>до 20%),</w:t>
      </w:r>
      <w:r w:rsidRPr="00EF0616">
        <w:rPr>
          <w:rFonts w:ascii="Times New Roman" w:hAnsi="Times New Roman" w:cs="Times New Roman"/>
          <w:sz w:val="24"/>
          <w:szCs w:val="24"/>
        </w:rPr>
        <w:t xml:space="preserve"> </w:t>
      </w:r>
      <w:r w:rsidR="009D0ABC" w:rsidRPr="00EF0616">
        <w:rPr>
          <w:rFonts w:ascii="Times New Roman" w:hAnsi="Times New Roman" w:cs="Times New Roman"/>
          <w:sz w:val="24"/>
          <w:szCs w:val="24"/>
        </w:rPr>
        <w:t>до 5 учащихся в классе;</w:t>
      </w:r>
    </w:p>
    <w:p w:rsidR="00487AE4" w:rsidRPr="00EF0616" w:rsidRDefault="00487AE4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>2</w:t>
      </w:r>
      <w:r w:rsidR="001604D2" w:rsidRPr="00EF0616">
        <w:rPr>
          <w:rFonts w:ascii="Times New Roman" w:hAnsi="Times New Roman" w:cs="Times New Roman"/>
          <w:sz w:val="24"/>
          <w:szCs w:val="24"/>
        </w:rPr>
        <w:t>-я</w:t>
      </w:r>
      <w:r w:rsidRPr="00EF0616">
        <w:rPr>
          <w:rFonts w:ascii="Times New Roman" w:hAnsi="Times New Roman" w:cs="Times New Roman"/>
          <w:sz w:val="24"/>
          <w:szCs w:val="24"/>
        </w:rPr>
        <w:t xml:space="preserve"> группа — средний процент СОП (40-59%), образование родителей (высшее, среднее профессиональное 21-69%), 6-13 учащихся в классе</w:t>
      </w:r>
      <w:r w:rsidR="009D0ABC" w:rsidRPr="00EF0616">
        <w:rPr>
          <w:rFonts w:ascii="Times New Roman" w:hAnsi="Times New Roman" w:cs="Times New Roman"/>
          <w:sz w:val="24"/>
          <w:szCs w:val="24"/>
        </w:rPr>
        <w:t>;</w:t>
      </w:r>
    </w:p>
    <w:p w:rsidR="00487AE4" w:rsidRPr="00EF0616" w:rsidRDefault="00487AE4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>3</w:t>
      </w:r>
      <w:r w:rsidR="001604D2" w:rsidRPr="00EF0616">
        <w:rPr>
          <w:rFonts w:ascii="Times New Roman" w:hAnsi="Times New Roman" w:cs="Times New Roman"/>
          <w:sz w:val="24"/>
          <w:szCs w:val="24"/>
        </w:rPr>
        <w:t>-я</w:t>
      </w:r>
      <w:r w:rsidRPr="00EF0616">
        <w:rPr>
          <w:rFonts w:ascii="Times New Roman" w:hAnsi="Times New Roman" w:cs="Times New Roman"/>
          <w:sz w:val="24"/>
          <w:szCs w:val="24"/>
        </w:rPr>
        <w:t xml:space="preserve"> группа — </w:t>
      </w:r>
      <w:r w:rsidR="009E39F7" w:rsidRPr="00EF0616">
        <w:rPr>
          <w:rFonts w:ascii="Times New Roman" w:hAnsi="Times New Roman" w:cs="Times New Roman"/>
          <w:sz w:val="24"/>
          <w:szCs w:val="24"/>
        </w:rPr>
        <w:t xml:space="preserve">СОП (ниже 40%), </w:t>
      </w:r>
      <w:r w:rsidRPr="00EF0616">
        <w:rPr>
          <w:rFonts w:ascii="Times New Roman" w:hAnsi="Times New Roman" w:cs="Times New Roman"/>
          <w:sz w:val="24"/>
          <w:szCs w:val="24"/>
        </w:rPr>
        <w:t>образование родителей (высшее, среднее профессиональное 21-69%</w:t>
      </w:r>
      <w:r w:rsidR="009E39F7" w:rsidRPr="00EF0616">
        <w:rPr>
          <w:rFonts w:ascii="Times New Roman" w:hAnsi="Times New Roman" w:cs="Times New Roman"/>
          <w:sz w:val="24"/>
          <w:szCs w:val="24"/>
        </w:rPr>
        <w:t>)</w:t>
      </w:r>
      <w:r w:rsidRPr="00EF0616">
        <w:rPr>
          <w:rFonts w:ascii="Times New Roman" w:hAnsi="Times New Roman" w:cs="Times New Roman"/>
          <w:sz w:val="24"/>
          <w:szCs w:val="24"/>
        </w:rPr>
        <w:t xml:space="preserve">, 14 </w:t>
      </w:r>
      <w:r w:rsidR="009E39F7" w:rsidRPr="00EF0616">
        <w:rPr>
          <w:rFonts w:ascii="Times New Roman" w:hAnsi="Times New Roman" w:cs="Times New Roman"/>
          <w:sz w:val="24"/>
          <w:szCs w:val="24"/>
        </w:rPr>
        <w:t xml:space="preserve">и более </w:t>
      </w:r>
      <w:r w:rsidRPr="00EF0616">
        <w:rPr>
          <w:rFonts w:ascii="Times New Roman" w:hAnsi="Times New Roman" w:cs="Times New Roman"/>
          <w:sz w:val="24"/>
          <w:szCs w:val="24"/>
        </w:rPr>
        <w:t>учащихся</w:t>
      </w:r>
      <w:r w:rsidR="009E39F7" w:rsidRPr="00EF0616">
        <w:rPr>
          <w:rFonts w:ascii="Times New Roman" w:hAnsi="Times New Roman" w:cs="Times New Roman"/>
          <w:sz w:val="24"/>
          <w:szCs w:val="24"/>
        </w:rPr>
        <w:t xml:space="preserve"> в классе.</w:t>
      </w:r>
    </w:p>
    <w:tbl>
      <w:tblPr>
        <w:tblpPr w:leftFromText="180" w:rightFromText="180" w:vertAnchor="text" w:horzAnchor="margin" w:tblpY="435"/>
        <w:tblW w:w="95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2"/>
        <w:gridCol w:w="5118"/>
        <w:gridCol w:w="2160"/>
      </w:tblGrid>
      <w:tr w:rsidR="00A3364B" w:rsidRPr="00EF0616" w:rsidTr="00067C1F"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364B" w:rsidRPr="00EF0616" w:rsidRDefault="00A3364B" w:rsidP="00EF0616">
            <w:pPr>
              <w:pStyle w:val="a6"/>
              <w:snapToGrid w:val="0"/>
              <w:ind w:firstLine="567"/>
              <w:jc w:val="both"/>
            </w:pPr>
            <w:r w:rsidRPr="00EF0616">
              <w:t>Вопросы для аналитики</w:t>
            </w:r>
          </w:p>
        </w:tc>
        <w:tc>
          <w:tcPr>
            <w:tcW w:w="5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364B" w:rsidRPr="00EF0616" w:rsidRDefault="00A3364B" w:rsidP="00EF0616">
            <w:pPr>
              <w:pStyle w:val="a6"/>
              <w:ind w:firstLine="567"/>
              <w:jc w:val="both"/>
            </w:pPr>
            <w:r w:rsidRPr="00EF0616">
              <w:t>Критерии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64B" w:rsidRPr="00EF0616" w:rsidRDefault="00A3364B" w:rsidP="00EF0616">
            <w:pPr>
              <w:pStyle w:val="a6"/>
              <w:ind w:firstLine="567"/>
              <w:jc w:val="both"/>
            </w:pPr>
            <w:r w:rsidRPr="00EF0616">
              <w:t xml:space="preserve">Измеритель </w:t>
            </w:r>
          </w:p>
        </w:tc>
      </w:tr>
      <w:tr w:rsidR="00A3364B" w:rsidRPr="00EF0616" w:rsidTr="00067C1F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</w:tcPr>
          <w:p w:rsidR="00A3364B" w:rsidRPr="00EF0616" w:rsidRDefault="00A3364B" w:rsidP="00EF0616">
            <w:pPr>
              <w:pStyle w:val="a6"/>
              <w:ind w:firstLine="567"/>
              <w:jc w:val="both"/>
            </w:pPr>
            <w:r w:rsidRPr="00EF0616">
              <w:t>Социальный паспорт школы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 w:rsidR="00A3364B" w:rsidRPr="00EF0616" w:rsidRDefault="00A3364B" w:rsidP="00EF0616">
            <w:pPr>
              <w:pStyle w:val="a6"/>
              <w:ind w:firstLine="567"/>
              <w:jc w:val="both"/>
            </w:pPr>
            <w:r w:rsidRPr="00EF0616">
              <w:t>Образование родителей 5 класса (высшее, среднее профессиональное, не имеют образование)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64B" w:rsidRPr="00EF0616" w:rsidRDefault="00A3364B" w:rsidP="00EF0616">
            <w:pPr>
              <w:pStyle w:val="a6"/>
              <w:ind w:firstLine="567"/>
              <w:jc w:val="both"/>
            </w:pPr>
            <w:r w:rsidRPr="00EF0616">
              <w:t>% от количества учащихся класса</w:t>
            </w:r>
          </w:p>
        </w:tc>
      </w:tr>
      <w:tr w:rsidR="00A3364B" w:rsidRPr="00EF0616" w:rsidTr="00067C1F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</w:tcPr>
          <w:p w:rsidR="00A3364B" w:rsidRPr="00EF0616" w:rsidRDefault="00A3364B" w:rsidP="00EF0616">
            <w:pPr>
              <w:pStyle w:val="a6"/>
              <w:snapToGrid w:val="0"/>
              <w:ind w:firstLine="567"/>
              <w:jc w:val="both"/>
            </w:pP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 w:rsidR="00A3364B" w:rsidRPr="00EF0616" w:rsidRDefault="00A3364B" w:rsidP="00EF0616">
            <w:pPr>
              <w:pStyle w:val="a6"/>
              <w:ind w:firstLine="567"/>
              <w:jc w:val="both"/>
            </w:pPr>
            <w:r w:rsidRPr="00EF0616">
              <w:t>Доля детей, находящихся в СОП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64B" w:rsidRPr="00EF0616" w:rsidRDefault="00A3364B" w:rsidP="00EF0616">
            <w:pPr>
              <w:pStyle w:val="a6"/>
              <w:ind w:firstLine="567"/>
              <w:jc w:val="both"/>
            </w:pPr>
            <w:r w:rsidRPr="00EF0616">
              <w:t>%</w:t>
            </w:r>
          </w:p>
        </w:tc>
      </w:tr>
      <w:tr w:rsidR="00A3364B" w:rsidRPr="00EF0616" w:rsidTr="00067C1F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</w:tcPr>
          <w:p w:rsidR="00A3364B" w:rsidRPr="00EF0616" w:rsidRDefault="00A3364B" w:rsidP="00EF0616">
            <w:pPr>
              <w:pStyle w:val="a6"/>
              <w:snapToGrid w:val="0"/>
              <w:ind w:firstLine="567"/>
              <w:jc w:val="both"/>
            </w:pP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 w:rsidR="00A3364B" w:rsidRPr="00EF0616" w:rsidRDefault="00A3364B" w:rsidP="00EF0616">
            <w:pPr>
              <w:pStyle w:val="a6"/>
              <w:ind w:firstLine="567"/>
              <w:jc w:val="both"/>
            </w:pPr>
            <w:r w:rsidRPr="00EF0616">
              <w:t>Доля детей из неполных семей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64B" w:rsidRPr="00EF0616" w:rsidRDefault="00A3364B" w:rsidP="00EF0616">
            <w:pPr>
              <w:pStyle w:val="a6"/>
              <w:ind w:firstLine="567"/>
              <w:jc w:val="both"/>
            </w:pPr>
            <w:r w:rsidRPr="00EF0616">
              <w:t>%</w:t>
            </w:r>
          </w:p>
        </w:tc>
      </w:tr>
      <w:tr w:rsidR="00A3364B" w:rsidRPr="00EF0616" w:rsidTr="00067C1F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</w:tcPr>
          <w:p w:rsidR="00A3364B" w:rsidRPr="00EF0616" w:rsidRDefault="00A3364B" w:rsidP="00EF0616">
            <w:pPr>
              <w:pStyle w:val="a6"/>
              <w:snapToGrid w:val="0"/>
              <w:ind w:firstLine="567"/>
              <w:jc w:val="both"/>
            </w:pP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 w:rsidR="00A3364B" w:rsidRPr="00EF0616" w:rsidRDefault="00A3364B" w:rsidP="00EF0616">
            <w:pPr>
              <w:pStyle w:val="a6"/>
              <w:ind w:firstLine="567"/>
              <w:jc w:val="both"/>
            </w:pPr>
            <w:r w:rsidRPr="00EF0616">
              <w:t>Доля детей из многодетных семей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64B" w:rsidRPr="00EF0616" w:rsidRDefault="00A3364B" w:rsidP="00EF0616">
            <w:pPr>
              <w:pStyle w:val="a6"/>
              <w:ind w:firstLine="567"/>
              <w:jc w:val="both"/>
            </w:pPr>
            <w:r w:rsidRPr="00EF0616">
              <w:t>%</w:t>
            </w:r>
          </w:p>
        </w:tc>
      </w:tr>
      <w:tr w:rsidR="00A3364B" w:rsidRPr="00EF0616" w:rsidTr="00067C1F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</w:tcPr>
          <w:p w:rsidR="00A3364B" w:rsidRPr="00EF0616" w:rsidRDefault="00A3364B" w:rsidP="00EF0616">
            <w:pPr>
              <w:pStyle w:val="a6"/>
              <w:ind w:firstLine="567"/>
              <w:jc w:val="both"/>
            </w:pPr>
            <w:r w:rsidRPr="00EF0616">
              <w:t>Количество учащихся на 1 учителя</w:t>
            </w: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 w:rsidR="00A3364B" w:rsidRPr="00EF0616" w:rsidRDefault="00A3364B" w:rsidP="00EF0616">
            <w:pPr>
              <w:pStyle w:val="a6"/>
              <w:ind w:firstLine="567"/>
              <w:jc w:val="both"/>
            </w:pPr>
            <w:r w:rsidRPr="00EF0616">
              <w:t>До 5 учащихся в классе; 6-13 учащихся; более 14 учащихся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64B" w:rsidRPr="00EF0616" w:rsidRDefault="00A3364B" w:rsidP="00EF0616">
            <w:pPr>
              <w:pStyle w:val="a6"/>
              <w:snapToGrid w:val="0"/>
              <w:ind w:firstLine="567"/>
              <w:jc w:val="both"/>
            </w:pPr>
            <w:r w:rsidRPr="00EF0616">
              <w:t>Кол-во</w:t>
            </w:r>
          </w:p>
        </w:tc>
      </w:tr>
      <w:tr w:rsidR="00A3364B" w:rsidRPr="00EF0616" w:rsidTr="00067C1F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</w:tcPr>
          <w:p w:rsidR="00A3364B" w:rsidRPr="00EF0616" w:rsidRDefault="00A3364B" w:rsidP="00EF0616">
            <w:pPr>
              <w:pStyle w:val="a6"/>
              <w:snapToGrid w:val="0"/>
              <w:ind w:firstLine="567"/>
              <w:jc w:val="both"/>
            </w:pPr>
          </w:p>
        </w:tc>
        <w:tc>
          <w:tcPr>
            <w:tcW w:w="5118" w:type="dxa"/>
            <w:tcBorders>
              <w:left w:val="single" w:sz="2" w:space="0" w:color="000000"/>
              <w:bottom w:val="single" w:sz="2" w:space="0" w:color="000000"/>
            </w:tcBorders>
          </w:tcPr>
          <w:p w:rsidR="00A3364B" w:rsidRPr="00EF0616" w:rsidRDefault="00A3364B" w:rsidP="00EF0616">
            <w:pPr>
              <w:pStyle w:val="a6"/>
              <w:snapToGrid w:val="0"/>
              <w:ind w:firstLine="567"/>
              <w:jc w:val="both"/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64B" w:rsidRPr="00EF0616" w:rsidRDefault="00A3364B" w:rsidP="00EF0616">
            <w:pPr>
              <w:pStyle w:val="a6"/>
              <w:snapToGrid w:val="0"/>
              <w:ind w:firstLine="567"/>
              <w:jc w:val="both"/>
            </w:pPr>
          </w:p>
        </w:tc>
      </w:tr>
    </w:tbl>
    <w:p w:rsidR="00A3364B" w:rsidRPr="00EF0616" w:rsidRDefault="00A3364B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364B" w:rsidRPr="00EF0616" w:rsidRDefault="00A3364B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39F7" w:rsidRPr="00EF0616" w:rsidRDefault="009E39F7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 xml:space="preserve">2. </w:t>
      </w:r>
      <w:r w:rsidR="001604D2" w:rsidRPr="00EF0616"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spellStart"/>
      <w:r w:rsidR="001604D2" w:rsidRPr="00EF0616">
        <w:rPr>
          <w:rFonts w:ascii="Times New Roman" w:hAnsi="Times New Roman" w:cs="Times New Roman"/>
          <w:sz w:val="24"/>
          <w:szCs w:val="24"/>
        </w:rPr>
        <w:t>рейтингование</w:t>
      </w:r>
      <w:proofErr w:type="spellEnd"/>
      <w:r w:rsidR="001604D2" w:rsidRPr="00EF0616">
        <w:rPr>
          <w:rFonts w:ascii="Times New Roman" w:hAnsi="Times New Roman" w:cs="Times New Roman"/>
          <w:sz w:val="24"/>
          <w:szCs w:val="24"/>
        </w:rPr>
        <w:t xml:space="preserve"> внутри 3-х групп по уровню достижений ИКР 4-х классах по уровню читательской грамотности на основании данных ЦОКО по итогам краевых контрольных работ.</w:t>
      </w:r>
    </w:p>
    <w:p w:rsidR="00487AE4" w:rsidRPr="00EF0616" w:rsidRDefault="00487AE4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 xml:space="preserve">3.Выявить точки прорыва на основании </w:t>
      </w:r>
      <w:proofErr w:type="spellStart"/>
      <w:r w:rsidRPr="00EF0616">
        <w:rPr>
          <w:rFonts w:ascii="Times New Roman" w:hAnsi="Times New Roman" w:cs="Times New Roman"/>
          <w:sz w:val="24"/>
          <w:szCs w:val="24"/>
        </w:rPr>
        <w:t>р</w:t>
      </w:r>
      <w:r w:rsidR="001604D2" w:rsidRPr="00EF0616">
        <w:rPr>
          <w:rFonts w:ascii="Times New Roman" w:hAnsi="Times New Roman" w:cs="Times New Roman"/>
          <w:sz w:val="24"/>
          <w:szCs w:val="24"/>
        </w:rPr>
        <w:t>ейтинго</w:t>
      </w:r>
      <w:r w:rsidRPr="00EF0616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 w:rsidRPr="00EF0616">
        <w:rPr>
          <w:rFonts w:ascii="Times New Roman" w:hAnsi="Times New Roman" w:cs="Times New Roman"/>
          <w:sz w:val="24"/>
          <w:szCs w:val="24"/>
        </w:rPr>
        <w:t xml:space="preserve"> и оформить </w:t>
      </w:r>
      <w:r w:rsidR="001604D2" w:rsidRPr="00EF0616">
        <w:rPr>
          <w:rFonts w:ascii="Times New Roman" w:hAnsi="Times New Roman" w:cs="Times New Roman"/>
          <w:sz w:val="24"/>
          <w:szCs w:val="24"/>
        </w:rPr>
        <w:t xml:space="preserve">по школам лидерам справку: Ф.И.О. учителя, УМК, технология, кто сопровождает (кафедра или </w:t>
      </w:r>
      <w:r w:rsidR="00151249" w:rsidRPr="00EF0616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1604D2" w:rsidRPr="00EF0616">
        <w:rPr>
          <w:rFonts w:ascii="Times New Roman" w:hAnsi="Times New Roman" w:cs="Times New Roman"/>
          <w:sz w:val="24"/>
          <w:szCs w:val="24"/>
        </w:rPr>
        <w:t>ИПК, районная методическая служба)</w:t>
      </w:r>
      <w:r w:rsidR="00151249" w:rsidRPr="00EF0616">
        <w:rPr>
          <w:rFonts w:ascii="Times New Roman" w:hAnsi="Times New Roman" w:cs="Times New Roman"/>
          <w:sz w:val="24"/>
          <w:szCs w:val="24"/>
        </w:rPr>
        <w:t>.</w:t>
      </w:r>
    </w:p>
    <w:p w:rsidR="00487AE4" w:rsidRPr="00EF0616" w:rsidRDefault="00487AE4" w:rsidP="00EF0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>4. Проанализировать факторы, за счет чего произошел прорыв</w:t>
      </w:r>
      <w:r w:rsidR="00151249" w:rsidRPr="00EF0616">
        <w:rPr>
          <w:rFonts w:ascii="Times New Roman" w:hAnsi="Times New Roman" w:cs="Times New Roman"/>
          <w:sz w:val="24"/>
          <w:szCs w:val="24"/>
        </w:rPr>
        <w:t>, продумать какую школу можно рекомендовать межмуниципальной рабочей группе в качестве площадки для проведения практико – ориентированного семинара, стажерской площадки, мастер – класса, иное.</w:t>
      </w:r>
    </w:p>
    <w:p w:rsidR="00487AE4" w:rsidRPr="00EF0616" w:rsidRDefault="00487AE4" w:rsidP="00EF0616">
      <w:pPr>
        <w:pStyle w:val="a3"/>
        <w:shd w:val="clear" w:color="auto" w:fill="FFFFFF"/>
        <w:spacing w:before="0" w:beforeAutospacing="0" w:after="0"/>
        <w:ind w:firstLine="567"/>
        <w:jc w:val="both"/>
        <w:rPr>
          <w:b/>
          <w:bCs/>
        </w:rPr>
      </w:pPr>
      <w:r w:rsidRPr="00EF0616">
        <w:t xml:space="preserve">5. </w:t>
      </w:r>
      <w:r w:rsidR="00151249" w:rsidRPr="00EF0616">
        <w:t>Продумать</w:t>
      </w:r>
      <w:r w:rsidRPr="00EF0616">
        <w:t xml:space="preserve"> механизм</w:t>
      </w:r>
      <w:r w:rsidR="00151249" w:rsidRPr="00EF0616">
        <w:t>ы</w:t>
      </w:r>
      <w:r w:rsidRPr="00EF0616">
        <w:t xml:space="preserve"> и инструмент</w:t>
      </w:r>
      <w:r w:rsidR="00151249" w:rsidRPr="00EF0616">
        <w:t>ы</w:t>
      </w:r>
      <w:r w:rsidRPr="00EF0616">
        <w:t xml:space="preserve"> переноса и внедрения эффективных </w:t>
      </w:r>
      <w:proofErr w:type="gramStart"/>
      <w:r w:rsidRPr="00EF0616">
        <w:t>практик  в</w:t>
      </w:r>
      <w:proofErr w:type="gramEnd"/>
      <w:r w:rsidRPr="00EF0616">
        <w:t xml:space="preserve"> образовательный процесс</w:t>
      </w:r>
      <w:r w:rsidR="00151249" w:rsidRPr="00EF0616">
        <w:t xml:space="preserve"> других школ.</w:t>
      </w:r>
    </w:p>
    <w:p w:rsidR="00756524" w:rsidRPr="00EF0616" w:rsidRDefault="00756524" w:rsidP="00EF0616">
      <w:pPr>
        <w:pStyle w:val="a3"/>
        <w:shd w:val="clear" w:color="auto" w:fill="FFFFFF"/>
        <w:spacing w:before="0" w:beforeAutospacing="0" w:after="0"/>
        <w:ind w:firstLine="567"/>
        <w:jc w:val="both"/>
        <w:rPr>
          <w:b/>
          <w:bCs/>
        </w:rPr>
      </w:pPr>
    </w:p>
    <w:p w:rsidR="00487AE4" w:rsidRPr="00EF0616" w:rsidRDefault="00487AE4" w:rsidP="00EF0616">
      <w:pPr>
        <w:pStyle w:val="a3"/>
        <w:shd w:val="clear" w:color="auto" w:fill="FFFFFF"/>
        <w:spacing w:before="0" w:beforeAutospacing="0" w:after="0"/>
        <w:ind w:firstLine="567"/>
        <w:jc w:val="both"/>
        <w:rPr>
          <w:b/>
          <w:bCs/>
        </w:rPr>
      </w:pPr>
      <w:r w:rsidRPr="00EF0616">
        <w:rPr>
          <w:b/>
          <w:bCs/>
        </w:rPr>
        <w:t>Критерии реализации проекта</w:t>
      </w:r>
    </w:p>
    <w:p w:rsidR="00487AE4" w:rsidRDefault="00487AE4" w:rsidP="00EF0616">
      <w:pPr>
        <w:pStyle w:val="a3"/>
        <w:shd w:val="clear" w:color="auto" w:fill="FFFFFF"/>
        <w:spacing w:before="0" w:beforeAutospacing="0" w:after="0"/>
        <w:ind w:firstLine="567"/>
        <w:jc w:val="both"/>
      </w:pPr>
      <w:r w:rsidRPr="00EF0616">
        <w:t xml:space="preserve">В части осуществления межмуниципальных взаимодействий обеспечена реализация проекта. Проект не копирует и переносит способы работы по ФГОС НОО успешной школы, </w:t>
      </w:r>
      <w:proofErr w:type="gramStart"/>
      <w:r w:rsidRPr="00EF0616">
        <w:t>а  переводит</w:t>
      </w:r>
      <w:proofErr w:type="gramEnd"/>
      <w:r w:rsidRPr="00EF0616">
        <w:t xml:space="preserve"> способы сопровождения педагогов, заместителей директоров школ в другой контекст – управление результатами.</w:t>
      </w:r>
    </w:p>
    <w:p w:rsidR="00EF0616" w:rsidRDefault="00EF0616" w:rsidP="00EF0616">
      <w:pPr>
        <w:pStyle w:val="a3"/>
        <w:shd w:val="clear" w:color="auto" w:fill="FFFFFF"/>
        <w:spacing w:before="0" w:beforeAutospacing="0" w:after="0"/>
        <w:ind w:firstLine="567"/>
        <w:jc w:val="both"/>
      </w:pPr>
    </w:p>
    <w:p w:rsidR="00EF0616" w:rsidRDefault="00EF0616" w:rsidP="00EF0616">
      <w:pPr>
        <w:pStyle w:val="a3"/>
        <w:shd w:val="clear" w:color="auto" w:fill="FFFFFF"/>
        <w:spacing w:before="0" w:beforeAutospacing="0" w:after="0"/>
        <w:ind w:firstLine="567"/>
        <w:jc w:val="both"/>
      </w:pPr>
    </w:p>
    <w:p w:rsidR="00EF0616" w:rsidRPr="00EF0616" w:rsidRDefault="00EF0616" w:rsidP="00EF0616">
      <w:pPr>
        <w:pStyle w:val="a3"/>
        <w:shd w:val="clear" w:color="auto" w:fill="FFFFFF"/>
        <w:spacing w:before="0" w:beforeAutospacing="0" w:after="0"/>
        <w:ind w:firstLine="567"/>
        <w:jc w:val="both"/>
        <w:rPr>
          <w:b/>
          <w:bCs/>
        </w:rPr>
      </w:pPr>
      <w:bookmarkStart w:id="0" w:name="_GoBack"/>
      <w:bookmarkEnd w:id="0"/>
    </w:p>
    <w:p w:rsidR="00487AE4" w:rsidRPr="00EF0616" w:rsidRDefault="00487AE4" w:rsidP="00EF0616">
      <w:pPr>
        <w:pStyle w:val="a3"/>
        <w:shd w:val="clear" w:color="auto" w:fill="FFFFFF"/>
        <w:spacing w:before="0" w:beforeAutospacing="0" w:after="0"/>
        <w:jc w:val="both"/>
        <w:rPr>
          <w:b/>
          <w:bCs/>
        </w:rPr>
      </w:pPr>
      <w:r w:rsidRPr="00EF0616">
        <w:rPr>
          <w:b/>
          <w:bCs/>
        </w:rPr>
        <w:lastRenderedPageBreak/>
        <w:t>Мониторинг реализации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2300"/>
        <w:gridCol w:w="2678"/>
        <w:gridCol w:w="2678"/>
        <w:gridCol w:w="1508"/>
      </w:tblGrid>
      <w:tr w:rsidR="00487AE4" w:rsidRPr="00EF0616" w:rsidTr="009E4E8E">
        <w:tc>
          <w:tcPr>
            <w:tcW w:w="455" w:type="dxa"/>
            <w:vAlign w:val="center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  <w:rPr>
                <w:b/>
                <w:bCs/>
              </w:rPr>
            </w:pPr>
            <w:r w:rsidRPr="00EF0616">
              <w:rPr>
                <w:b/>
                <w:bCs/>
              </w:rPr>
              <w:t>№</w:t>
            </w:r>
          </w:p>
        </w:tc>
        <w:tc>
          <w:tcPr>
            <w:tcW w:w="2270" w:type="dxa"/>
            <w:vAlign w:val="center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  <w:rPr>
                <w:b/>
                <w:bCs/>
              </w:rPr>
            </w:pPr>
            <w:r w:rsidRPr="00EF0616">
              <w:rPr>
                <w:b/>
                <w:bCs/>
              </w:rPr>
              <w:t xml:space="preserve">Критерий </w:t>
            </w:r>
          </w:p>
        </w:tc>
        <w:tc>
          <w:tcPr>
            <w:tcW w:w="2678" w:type="dxa"/>
            <w:vAlign w:val="center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  <w:rPr>
                <w:b/>
                <w:bCs/>
              </w:rPr>
            </w:pPr>
            <w:r w:rsidRPr="00EF0616">
              <w:rPr>
                <w:b/>
                <w:bCs/>
              </w:rPr>
              <w:t>Показатель</w:t>
            </w:r>
          </w:p>
        </w:tc>
        <w:tc>
          <w:tcPr>
            <w:tcW w:w="2678" w:type="dxa"/>
            <w:vAlign w:val="center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  <w:rPr>
                <w:b/>
                <w:bCs/>
              </w:rPr>
            </w:pPr>
            <w:r w:rsidRPr="00EF0616">
              <w:rPr>
                <w:b/>
                <w:bCs/>
              </w:rPr>
              <w:t>Индикатор</w:t>
            </w:r>
          </w:p>
        </w:tc>
        <w:tc>
          <w:tcPr>
            <w:tcW w:w="1490" w:type="dxa"/>
            <w:vAlign w:val="center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  <w:rPr>
                <w:b/>
                <w:bCs/>
              </w:rPr>
            </w:pPr>
            <w:r w:rsidRPr="00EF0616">
              <w:rPr>
                <w:b/>
                <w:bCs/>
              </w:rPr>
              <w:t>Срок достижения</w:t>
            </w:r>
          </w:p>
        </w:tc>
      </w:tr>
      <w:tr w:rsidR="00487AE4" w:rsidRPr="00EF0616" w:rsidTr="009E4E8E">
        <w:tc>
          <w:tcPr>
            <w:tcW w:w="455" w:type="dxa"/>
            <w:vMerge w:val="restart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</w:pPr>
            <w:r w:rsidRPr="00EF0616">
              <w:t>1</w:t>
            </w:r>
          </w:p>
        </w:tc>
        <w:tc>
          <w:tcPr>
            <w:tcW w:w="2270" w:type="dxa"/>
            <w:vMerge w:val="restart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</w:pPr>
            <w:r w:rsidRPr="00EF0616">
              <w:t>Нормативные условия реализации межмуниципальных взаимодействий</w:t>
            </w:r>
          </w:p>
        </w:tc>
        <w:tc>
          <w:tcPr>
            <w:tcW w:w="2678" w:type="dxa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</w:pPr>
            <w:r w:rsidRPr="00EF0616">
              <w:t>Положение о межмуниципальном координационном совете для организации  сетевого  межмуниципального взаимодействия  методических служб и образовательных организаций районов юга края</w:t>
            </w:r>
          </w:p>
        </w:tc>
        <w:tc>
          <w:tcPr>
            <w:tcW w:w="2678" w:type="dxa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</w:pPr>
            <w:r w:rsidRPr="00EF0616">
              <w:t xml:space="preserve">Наличие в каждом муниципалитете </w:t>
            </w:r>
          </w:p>
        </w:tc>
        <w:tc>
          <w:tcPr>
            <w:tcW w:w="1490" w:type="dxa"/>
          </w:tcPr>
          <w:p w:rsidR="00487AE4" w:rsidRPr="00EF0616" w:rsidRDefault="00CF1CA8" w:rsidP="00EF0616">
            <w:pPr>
              <w:pStyle w:val="a3"/>
              <w:spacing w:before="0" w:beforeAutospacing="0" w:after="0"/>
              <w:jc w:val="both"/>
            </w:pPr>
            <w:r w:rsidRPr="00EF0616">
              <w:t>21.11.2015</w:t>
            </w:r>
          </w:p>
        </w:tc>
      </w:tr>
      <w:tr w:rsidR="00487AE4" w:rsidRPr="00EF0616" w:rsidTr="009E4E8E">
        <w:tc>
          <w:tcPr>
            <w:tcW w:w="455" w:type="dxa"/>
            <w:vMerge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</w:pPr>
          </w:p>
        </w:tc>
        <w:tc>
          <w:tcPr>
            <w:tcW w:w="2270" w:type="dxa"/>
            <w:vMerge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</w:pPr>
          </w:p>
        </w:tc>
        <w:tc>
          <w:tcPr>
            <w:tcW w:w="2678" w:type="dxa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</w:pPr>
            <w:r w:rsidRPr="00EF0616">
              <w:t xml:space="preserve">Соглашение о совместной деятельности муниципалитетов по реализации межмуниципального взаимодействия подписано руководителями муниципальных органов управления образованием: </w:t>
            </w:r>
            <w:proofErr w:type="spellStart"/>
            <w:r w:rsidRPr="00EF0616">
              <w:t>Курагинского</w:t>
            </w:r>
            <w:proofErr w:type="spellEnd"/>
            <w:r w:rsidRPr="00EF0616">
              <w:t xml:space="preserve"> района, Шушенского района, города Минусинска, Минусинского района, Ермаковского района, Идринского района, Каратузского района, Краснотуранского района.</w:t>
            </w:r>
          </w:p>
        </w:tc>
        <w:tc>
          <w:tcPr>
            <w:tcW w:w="2678" w:type="dxa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</w:pPr>
            <w:r w:rsidRPr="00EF0616">
              <w:t>Наличие у муниципалитетов, готовых включиться в проект</w:t>
            </w:r>
          </w:p>
        </w:tc>
        <w:tc>
          <w:tcPr>
            <w:tcW w:w="1490" w:type="dxa"/>
          </w:tcPr>
          <w:p w:rsidR="00487AE4" w:rsidRPr="00EF0616" w:rsidRDefault="00CF1CA8" w:rsidP="00EF0616">
            <w:pPr>
              <w:pStyle w:val="a3"/>
              <w:spacing w:before="0" w:beforeAutospacing="0" w:after="0"/>
              <w:jc w:val="both"/>
            </w:pPr>
            <w:r w:rsidRPr="00EF0616">
              <w:t>21.11.2015</w:t>
            </w:r>
          </w:p>
        </w:tc>
      </w:tr>
      <w:tr w:rsidR="00487AE4" w:rsidRPr="00EF0616" w:rsidTr="009E4E8E">
        <w:tc>
          <w:tcPr>
            <w:tcW w:w="455" w:type="dxa"/>
            <w:vMerge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</w:pPr>
          </w:p>
        </w:tc>
        <w:tc>
          <w:tcPr>
            <w:tcW w:w="2270" w:type="dxa"/>
            <w:vMerge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</w:pPr>
          </w:p>
        </w:tc>
        <w:tc>
          <w:tcPr>
            <w:tcW w:w="2678" w:type="dxa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</w:pPr>
            <w:r w:rsidRPr="00EF0616">
              <w:t>Приказ руководителя управления (отдела) образования о назначении специалиста для межмуниципального взаимодействия по реализации проекта</w:t>
            </w:r>
          </w:p>
        </w:tc>
        <w:tc>
          <w:tcPr>
            <w:tcW w:w="2678" w:type="dxa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</w:pPr>
            <w:r w:rsidRPr="00EF0616">
              <w:t>Наличие в каждом муниципалитете, участвующих в проекте и выполняющих план мероприятий</w:t>
            </w:r>
          </w:p>
        </w:tc>
        <w:tc>
          <w:tcPr>
            <w:tcW w:w="1490" w:type="dxa"/>
          </w:tcPr>
          <w:p w:rsidR="00487AE4" w:rsidRPr="00EF0616" w:rsidRDefault="00CF1CA8" w:rsidP="00EF0616">
            <w:pPr>
              <w:pStyle w:val="a3"/>
              <w:spacing w:before="0" w:beforeAutospacing="0" w:after="0"/>
              <w:jc w:val="both"/>
            </w:pPr>
            <w:r w:rsidRPr="00EF0616">
              <w:t>21.12.2015</w:t>
            </w:r>
          </w:p>
        </w:tc>
      </w:tr>
      <w:tr w:rsidR="00487AE4" w:rsidRPr="00EF0616" w:rsidTr="009E4E8E">
        <w:tc>
          <w:tcPr>
            <w:tcW w:w="455" w:type="dxa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</w:pPr>
            <w:r w:rsidRPr="00EF0616">
              <w:t>2</w:t>
            </w:r>
          </w:p>
        </w:tc>
        <w:tc>
          <w:tcPr>
            <w:tcW w:w="2270" w:type="dxa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</w:pPr>
            <w:r w:rsidRPr="00EF0616">
              <w:t>Организационные условия реализации межмуниципальных взаимодействий</w:t>
            </w:r>
          </w:p>
        </w:tc>
        <w:tc>
          <w:tcPr>
            <w:tcW w:w="2678" w:type="dxa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</w:pPr>
            <w:r w:rsidRPr="00EF0616">
              <w:t xml:space="preserve">План работ по проведению межмуниципальных мероприятий по проекту и внутри муниципалитета для дальнейшей совместной работы. </w:t>
            </w:r>
          </w:p>
        </w:tc>
        <w:tc>
          <w:tcPr>
            <w:tcW w:w="2678" w:type="dxa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</w:pPr>
            <w:r w:rsidRPr="00EF0616">
              <w:t xml:space="preserve">Наличие плана работы, прописывающего перечень мероприятий внутри муниципалитета в качестве технического задания и межмуниципальных мероприятий с </w:t>
            </w:r>
            <w:r w:rsidRPr="00EF0616">
              <w:lastRenderedPageBreak/>
              <w:t>указанием сроков исполнения, ответственных исполнителей, участников, планируемых результатов по проекту.</w:t>
            </w:r>
          </w:p>
        </w:tc>
        <w:tc>
          <w:tcPr>
            <w:tcW w:w="1490" w:type="dxa"/>
          </w:tcPr>
          <w:p w:rsidR="00487AE4" w:rsidRPr="00EF0616" w:rsidRDefault="00CF1CA8" w:rsidP="00EF0616">
            <w:pPr>
              <w:pStyle w:val="a3"/>
              <w:spacing w:before="0" w:beforeAutospacing="0" w:after="0"/>
              <w:jc w:val="both"/>
            </w:pPr>
            <w:r w:rsidRPr="00EF0616">
              <w:lastRenderedPageBreak/>
              <w:t>21.11.2015</w:t>
            </w:r>
          </w:p>
        </w:tc>
      </w:tr>
      <w:tr w:rsidR="00487AE4" w:rsidRPr="00EF0616" w:rsidTr="009E4E8E">
        <w:tc>
          <w:tcPr>
            <w:tcW w:w="455" w:type="dxa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</w:pPr>
            <w:r w:rsidRPr="00EF0616">
              <w:lastRenderedPageBreak/>
              <w:t>3</w:t>
            </w:r>
          </w:p>
        </w:tc>
        <w:tc>
          <w:tcPr>
            <w:tcW w:w="2270" w:type="dxa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</w:pPr>
            <w:r w:rsidRPr="00EF0616">
              <w:t>Финансовые условия реализации межмуниципальных взаимодействий</w:t>
            </w:r>
          </w:p>
        </w:tc>
        <w:tc>
          <w:tcPr>
            <w:tcW w:w="2678" w:type="dxa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</w:pPr>
            <w:r w:rsidRPr="00EF0616">
              <w:t>В каждом муниципалитете утвержден расчет расходов на проведение межмуниципальных мероприятий в соответствии со степенью включенности конкретного муниципалитета на их проведение</w:t>
            </w:r>
          </w:p>
        </w:tc>
        <w:tc>
          <w:tcPr>
            <w:tcW w:w="2678" w:type="dxa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</w:pPr>
            <w:r w:rsidRPr="00EF0616">
              <w:t>Наличие  утвержденной руководителем управления (отделом) образования  сметы реализации межмуниципальных мероприятий, включающей в себя расчет расходов на проведение межмуниципальных мероприятий по проекту, зафиксированных в плане, с указанием источников финансирования.</w:t>
            </w:r>
          </w:p>
        </w:tc>
        <w:tc>
          <w:tcPr>
            <w:tcW w:w="1490" w:type="dxa"/>
          </w:tcPr>
          <w:p w:rsidR="00487AE4" w:rsidRPr="00EF0616" w:rsidRDefault="00CF1CA8" w:rsidP="00EF0616">
            <w:pPr>
              <w:pStyle w:val="a3"/>
              <w:spacing w:before="0" w:beforeAutospacing="0" w:after="0"/>
              <w:jc w:val="both"/>
            </w:pPr>
            <w:r w:rsidRPr="00EF0616">
              <w:t>22.12.2015</w:t>
            </w:r>
          </w:p>
        </w:tc>
      </w:tr>
    </w:tbl>
    <w:p w:rsidR="00487AE4" w:rsidRPr="00EF0616" w:rsidRDefault="00487AE4" w:rsidP="00EF0616">
      <w:pPr>
        <w:pStyle w:val="a3"/>
        <w:shd w:val="clear" w:color="auto" w:fill="FFFFFF"/>
        <w:spacing w:before="0" w:beforeAutospacing="0" w:after="0"/>
        <w:jc w:val="both"/>
        <w:rPr>
          <w:b/>
          <w:bCs/>
        </w:rPr>
      </w:pPr>
    </w:p>
    <w:p w:rsidR="00487AE4" w:rsidRPr="00EF0616" w:rsidRDefault="00487AE4" w:rsidP="00EF0616">
      <w:pPr>
        <w:pStyle w:val="a3"/>
        <w:shd w:val="clear" w:color="auto" w:fill="FFFFFF"/>
        <w:spacing w:before="0" w:beforeAutospacing="0" w:after="0"/>
        <w:jc w:val="both"/>
        <w:rPr>
          <w:b/>
          <w:bCs/>
        </w:rPr>
      </w:pPr>
      <w:r w:rsidRPr="00EF0616">
        <w:rPr>
          <w:b/>
          <w:bCs/>
        </w:rPr>
        <w:t>Бюджет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012"/>
        <w:gridCol w:w="3012"/>
        <w:gridCol w:w="3013"/>
      </w:tblGrid>
      <w:tr w:rsidR="00487AE4" w:rsidRPr="00EF0616">
        <w:tc>
          <w:tcPr>
            <w:tcW w:w="534" w:type="dxa"/>
            <w:vAlign w:val="center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  <w:rPr>
                <w:b/>
                <w:bCs/>
              </w:rPr>
            </w:pPr>
            <w:r w:rsidRPr="00EF0616">
              <w:rPr>
                <w:b/>
                <w:bCs/>
              </w:rPr>
              <w:t>№</w:t>
            </w:r>
          </w:p>
        </w:tc>
        <w:tc>
          <w:tcPr>
            <w:tcW w:w="3012" w:type="dxa"/>
            <w:vAlign w:val="center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  <w:rPr>
                <w:b/>
                <w:bCs/>
              </w:rPr>
            </w:pPr>
            <w:r w:rsidRPr="00EF0616">
              <w:rPr>
                <w:b/>
                <w:bCs/>
              </w:rPr>
              <w:t>Содержание работ</w:t>
            </w:r>
          </w:p>
        </w:tc>
        <w:tc>
          <w:tcPr>
            <w:tcW w:w="3012" w:type="dxa"/>
            <w:vAlign w:val="center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  <w:rPr>
                <w:b/>
                <w:bCs/>
              </w:rPr>
            </w:pPr>
            <w:r w:rsidRPr="00EF0616">
              <w:rPr>
                <w:b/>
                <w:bCs/>
              </w:rPr>
              <w:t>Сумма</w:t>
            </w:r>
          </w:p>
        </w:tc>
        <w:tc>
          <w:tcPr>
            <w:tcW w:w="3013" w:type="dxa"/>
            <w:vAlign w:val="center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  <w:rPr>
                <w:b/>
                <w:bCs/>
              </w:rPr>
            </w:pPr>
            <w:r w:rsidRPr="00EF0616">
              <w:rPr>
                <w:b/>
                <w:bCs/>
              </w:rPr>
              <w:t>Источник финансирования</w:t>
            </w:r>
          </w:p>
        </w:tc>
      </w:tr>
      <w:tr w:rsidR="00487AE4" w:rsidRPr="00EF0616">
        <w:tc>
          <w:tcPr>
            <w:tcW w:w="534" w:type="dxa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  <w:rPr>
                <w:b/>
                <w:bCs/>
              </w:rPr>
            </w:pPr>
          </w:p>
        </w:tc>
        <w:tc>
          <w:tcPr>
            <w:tcW w:w="3012" w:type="dxa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  <w:rPr>
                <w:b/>
                <w:bCs/>
              </w:rPr>
            </w:pPr>
          </w:p>
        </w:tc>
        <w:tc>
          <w:tcPr>
            <w:tcW w:w="3012" w:type="dxa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  <w:rPr>
                <w:b/>
                <w:bCs/>
              </w:rPr>
            </w:pPr>
          </w:p>
        </w:tc>
        <w:tc>
          <w:tcPr>
            <w:tcW w:w="3013" w:type="dxa"/>
          </w:tcPr>
          <w:p w:rsidR="00487AE4" w:rsidRPr="00EF0616" w:rsidRDefault="00487AE4" w:rsidP="00EF0616">
            <w:pPr>
              <w:pStyle w:val="a3"/>
              <w:spacing w:before="0" w:beforeAutospacing="0" w:after="0"/>
              <w:jc w:val="both"/>
              <w:rPr>
                <w:b/>
                <w:bCs/>
              </w:rPr>
            </w:pPr>
          </w:p>
        </w:tc>
      </w:tr>
    </w:tbl>
    <w:p w:rsidR="00487AE4" w:rsidRPr="00EF0616" w:rsidRDefault="00487AE4" w:rsidP="00EF0616">
      <w:pPr>
        <w:pStyle w:val="a3"/>
        <w:shd w:val="clear" w:color="auto" w:fill="FFFFFF"/>
        <w:spacing w:before="0" w:beforeAutospacing="0" w:after="0"/>
        <w:ind w:firstLine="567"/>
        <w:jc w:val="both"/>
        <w:rPr>
          <w:b/>
          <w:bCs/>
        </w:rPr>
      </w:pPr>
    </w:p>
    <w:p w:rsidR="00487AE4" w:rsidRPr="00EF0616" w:rsidRDefault="00487AE4" w:rsidP="00EF0616">
      <w:pPr>
        <w:pStyle w:val="a3"/>
        <w:shd w:val="clear" w:color="auto" w:fill="FFFFFF"/>
        <w:spacing w:before="0" w:beforeAutospacing="0" w:after="0"/>
        <w:ind w:firstLine="567"/>
        <w:jc w:val="both"/>
        <w:rPr>
          <w:b/>
          <w:bCs/>
        </w:rPr>
      </w:pPr>
      <w:r w:rsidRPr="00EF0616">
        <w:rPr>
          <w:b/>
          <w:bCs/>
        </w:rPr>
        <w:t>Риски реализации проекта и способы их преодоления</w:t>
      </w:r>
    </w:p>
    <w:p w:rsidR="00487AE4" w:rsidRPr="00EF0616" w:rsidRDefault="00487AE4" w:rsidP="00EF0616">
      <w:pPr>
        <w:pStyle w:val="a4"/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616">
        <w:rPr>
          <w:rFonts w:ascii="Times New Roman" w:hAnsi="Times New Roman" w:cs="Times New Roman"/>
          <w:sz w:val="24"/>
          <w:szCs w:val="24"/>
        </w:rPr>
        <w:t>У проект</w:t>
      </w:r>
      <w:r w:rsidR="00EF0616">
        <w:rPr>
          <w:rFonts w:ascii="Times New Roman" w:hAnsi="Times New Roman" w:cs="Times New Roman"/>
          <w:sz w:val="24"/>
          <w:szCs w:val="24"/>
        </w:rPr>
        <w:t>а, как у временной организации,</w:t>
      </w:r>
      <w:r w:rsidRPr="00EF0616">
        <w:rPr>
          <w:rFonts w:ascii="Times New Roman" w:hAnsi="Times New Roman" w:cs="Times New Roman"/>
          <w:sz w:val="24"/>
          <w:szCs w:val="24"/>
        </w:rPr>
        <w:t xml:space="preserve"> в самом начале нет никаких ресурсов. Руководители управлений (отделов) образования районов юга края назначают координаторов от муниципалитета в команду проекта. Риск: спе</w:t>
      </w:r>
      <w:r w:rsidR="00EF0616">
        <w:rPr>
          <w:rFonts w:ascii="Times New Roman" w:hAnsi="Times New Roman" w:cs="Times New Roman"/>
          <w:sz w:val="24"/>
          <w:szCs w:val="24"/>
        </w:rPr>
        <w:t>циалист, определенный в проект,</w:t>
      </w:r>
      <w:r w:rsidRPr="00EF0616">
        <w:rPr>
          <w:rFonts w:ascii="Times New Roman" w:hAnsi="Times New Roman" w:cs="Times New Roman"/>
          <w:sz w:val="24"/>
          <w:szCs w:val="24"/>
        </w:rPr>
        <w:t xml:space="preserve"> участвует в проекте параллельно с регулярными обязанностями, не сокращая их объема </w:t>
      </w:r>
      <w:proofErr w:type="gramStart"/>
      <w:r w:rsidRPr="00EF0616">
        <w:rPr>
          <w:rFonts w:ascii="Times New Roman" w:hAnsi="Times New Roman" w:cs="Times New Roman"/>
          <w:sz w:val="24"/>
          <w:szCs w:val="24"/>
        </w:rPr>
        <w:t>и следовательно</w:t>
      </w:r>
      <w:proofErr w:type="gramEnd"/>
      <w:r w:rsidRPr="00EF0616">
        <w:rPr>
          <w:rFonts w:ascii="Times New Roman" w:hAnsi="Times New Roman" w:cs="Times New Roman"/>
          <w:sz w:val="24"/>
          <w:szCs w:val="24"/>
        </w:rPr>
        <w:t xml:space="preserve"> не выполняет (не выполняет качественно) запланированную работу в установленный планом мероприятий проекта срок. Для данного проекта должно возникнуть согласие по временным па</w:t>
      </w:r>
      <w:r w:rsidR="00EF0616">
        <w:rPr>
          <w:rFonts w:ascii="Times New Roman" w:hAnsi="Times New Roman" w:cs="Times New Roman"/>
          <w:sz w:val="24"/>
          <w:szCs w:val="24"/>
        </w:rPr>
        <w:t>раметрам и требующимся усилиям,</w:t>
      </w:r>
      <w:r w:rsidRPr="00EF0616">
        <w:rPr>
          <w:rFonts w:ascii="Times New Roman" w:hAnsi="Times New Roman" w:cs="Times New Roman"/>
          <w:sz w:val="24"/>
          <w:szCs w:val="24"/>
        </w:rPr>
        <w:t xml:space="preserve"> так как проект в значительной степени ориентирован на процесс. </w:t>
      </w:r>
    </w:p>
    <w:p w:rsidR="00487AE4" w:rsidRPr="00EF0616" w:rsidRDefault="00487AE4" w:rsidP="00EF0616">
      <w:pPr>
        <w:pStyle w:val="a3"/>
        <w:shd w:val="clear" w:color="auto" w:fill="FFFFFF"/>
        <w:spacing w:before="0" w:beforeAutospacing="0" w:after="0"/>
        <w:ind w:firstLine="567"/>
        <w:jc w:val="both"/>
      </w:pPr>
      <w:r w:rsidRPr="00EF0616">
        <w:t>Сокращение ресурсов или его замена в период реализации проекта означает снижение качества, и, следовательно, порождает проблемы на следующих этапах и результате.</w:t>
      </w:r>
    </w:p>
    <w:p w:rsidR="00487AE4" w:rsidRPr="00EF0616" w:rsidRDefault="00487AE4" w:rsidP="00EF0616">
      <w:pPr>
        <w:pStyle w:val="a3"/>
        <w:shd w:val="clear" w:color="auto" w:fill="FFFFFF"/>
        <w:spacing w:before="0" w:beforeAutospacing="0" w:after="0"/>
        <w:ind w:firstLine="567"/>
        <w:jc w:val="both"/>
        <w:rPr>
          <w:b/>
          <w:bCs/>
        </w:rPr>
      </w:pPr>
      <w:r w:rsidRPr="00EF0616">
        <w:t>К рискам реализации проекта следует отнести неисполнение обязательств со стороны конкретных муниципалитетов юга края. В таком случае проект реализуется на тех муниципалитетах, которые проявили инициативность участия в совместных работах.</w:t>
      </w:r>
    </w:p>
    <w:p w:rsidR="00F35FD2" w:rsidRPr="00EF0616" w:rsidRDefault="00F35FD2" w:rsidP="00EF0616">
      <w:pPr>
        <w:pStyle w:val="a3"/>
        <w:shd w:val="clear" w:color="auto" w:fill="FFFFFF"/>
        <w:spacing w:before="0" w:beforeAutospacing="0" w:after="0"/>
        <w:ind w:firstLine="567"/>
        <w:jc w:val="both"/>
        <w:rPr>
          <w:b/>
          <w:bCs/>
        </w:rPr>
      </w:pPr>
    </w:p>
    <w:p w:rsidR="00487AE4" w:rsidRPr="00EF0616" w:rsidRDefault="00487AE4" w:rsidP="00EF0616">
      <w:pPr>
        <w:pStyle w:val="a3"/>
        <w:shd w:val="clear" w:color="auto" w:fill="FFFFFF"/>
        <w:spacing w:before="0" w:beforeAutospacing="0" w:after="0"/>
        <w:ind w:firstLine="567"/>
        <w:jc w:val="both"/>
        <w:rPr>
          <w:b/>
          <w:bCs/>
        </w:rPr>
      </w:pPr>
      <w:r w:rsidRPr="00EF0616">
        <w:rPr>
          <w:b/>
          <w:bCs/>
        </w:rPr>
        <w:t>Дополнительные эффекты проекта</w:t>
      </w:r>
    </w:p>
    <w:p w:rsidR="00487AE4" w:rsidRPr="00EF0616" w:rsidRDefault="00487AE4" w:rsidP="00EF0616">
      <w:pPr>
        <w:pStyle w:val="a3"/>
        <w:shd w:val="clear" w:color="auto" w:fill="FFFFFF"/>
        <w:spacing w:before="0" w:beforeAutospacing="0" w:after="0"/>
        <w:ind w:firstLine="567"/>
        <w:jc w:val="both"/>
      </w:pPr>
      <w:r w:rsidRPr="00EF0616">
        <w:t xml:space="preserve">В ходе реализации данного проекта сложится практика проведения стажировки администрации и педагогов на базе школ с успешными практиками, переноса успешной практики обучения учащихся способам работы в начальной школе в менее успешные </w:t>
      </w:r>
      <w:r w:rsidRPr="00EF0616">
        <w:lastRenderedPageBreak/>
        <w:t xml:space="preserve">школы, осуществления межмуниципальных взаимодействий. В ходе реализации данного проекта будет получен позитивный опыт кооперации ресурса, который может стать основой дальнейших работ по решению задач стратегического развития муниципальных систем образования на юге Красноярского края. </w:t>
      </w:r>
    </w:p>
    <w:p w:rsidR="00487AE4" w:rsidRPr="00EF0616" w:rsidRDefault="00487AE4" w:rsidP="00EF0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7AE4" w:rsidRPr="00EF0616" w:rsidSect="0086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/>
      </w:rPr>
    </w:lvl>
    <w:lvl w:ilvl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/>
      </w:rPr>
    </w:lvl>
    <w:lvl w:ilvl="2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/>
      </w:rPr>
    </w:lvl>
    <w:lvl w:ilvl="3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/>
      </w:rPr>
    </w:lvl>
    <w:lvl w:ilvl="4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/>
      </w:rPr>
    </w:lvl>
    <w:lvl w:ilvl="5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/>
      </w:rPr>
    </w:lvl>
    <w:lvl w:ilvl="6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/>
      </w:rPr>
    </w:lvl>
    <w:lvl w:ilvl="7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/>
      </w:rPr>
    </w:lvl>
    <w:lvl w:ilvl="8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/>
      </w:rPr>
    </w:lvl>
    <w:lvl w:ilvl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/>
      </w:rPr>
    </w:lvl>
    <w:lvl w:ilvl="2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/>
      </w:rPr>
    </w:lvl>
    <w:lvl w:ilvl="3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/>
      </w:rPr>
    </w:lvl>
    <w:lvl w:ilvl="4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/>
      </w:rPr>
    </w:lvl>
    <w:lvl w:ilvl="5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/>
      </w:rPr>
    </w:lvl>
    <w:lvl w:ilvl="6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/>
      </w:rPr>
    </w:lvl>
    <w:lvl w:ilvl="7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/>
      </w:rPr>
    </w:lvl>
    <w:lvl w:ilvl="8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/>
      </w:rPr>
    </w:lvl>
    <w:lvl w:ilvl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/>
      </w:rPr>
    </w:lvl>
    <w:lvl w:ilvl="2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/>
      </w:rPr>
    </w:lvl>
    <w:lvl w:ilvl="3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/>
      </w:rPr>
    </w:lvl>
    <w:lvl w:ilvl="4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/>
      </w:rPr>
    </w:lvl>
    <w:lvl w:ilvl="5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/>
      </w:rPr>
    </w:lvl>
    <w:lvl w:ilvl="6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/>
      </w:rPr>
    </w:lvl>
    <w:lvl w:ilvl="7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/>
      </w:rPr>
    </w:lvl>
    <w:lvl w:ilvl="8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B36415A"/>
    <w:multiLevelType w:val="hybridMultilevel"/>
    <w:tmpl w:val="14D6BB6E"/>
    <w:lvl w:ilvl="0" w:tplc="59FEE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26171C"/>
    <w:multiLevelType w:val="hybridMultilevel"/>
    <w:tmpl w:val="7DCA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6415B"/>
    <w:multiLevelType w:val="hybridMultilevel"/>
    <w:tmpl w:val="14D6BB6E"/>
    <w:lvl w:ilvl="0" w:tplc="59FEE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3D0071"/>
    <w:multiLevelType w:val="hybridMultilevel"/>
    <w:tmpl w:val="CA9A0F0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B229C2"/>
    <w:multiLevelType w:val="hybridMultilevel"/>
    <w:tmpl w:val="14D6BB6E"/>
    <w:lvl w:ilvl="0" w:tplc="59FEE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0494031"/>
    <w:multiLevelType w:val="hybridMultilevel"/>
    <w:tmpl w:val="1C6CE1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97F87"/>
    <w:multiLevelType w:val="hybridMultilevel"/>
    <w:tmpl w:val="E66C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2665E"/>
    <w:multiLevelType w:val="hybridMultilevel"/>
    <w:tmpl w:val="E52A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D3455"/>
    <w:multiLevelType w:val="hybridMultilevel"/>
    <w:tmpl w:val="14D6BB6E"/>
    <w:lvl w:ilvl="0" w:tplc="59FEE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817C46"/>
    <w:multiLevelType w:val="hybridMultilevel"/>
    <w:tmpl w:val="14D6BB6E"/>
    <w:lvl w:ilvl="0" w:tplc="59FEE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4"/>
  </w:num>
  <w:num w:numId="5">
    <w:abstractNumId w:val="13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64A"/>
    <w:rsid w:val="000144B6"/>
    <w:rsid w:val="00024835"/>
    <w:rsid w:val="00026BFC"/>
    <w:rsid w:val="000635BE"/>
    <w:rsid w:val="000A4004"/>
    <w:rsid w:val="000D72D6"/>
    <w:rsid w:val="00145DAE"/>
    <w:rsid w:val="00151249"/>
    <w:rsid w:val="001604D2"/>
    <w:rsid w:val="0017695E"/>
    <w:rsid w:val="001D7B1A"/>
    <w:rsid w:val="00221346"/>
    <w:rsid w:val="00235C1F"/>
    <w:rsid w:val="00286369"/>
    <w:rsid w:val="002C55B4"/>
    <w:rsid w:val="002F378D"/>
    <w:rsid w:val="00314482"/>
    <w:rsid w:val="00330CA1"/>
    <w:rsid w:val="00375584"/>
    <w:rsid w:val="003D5613"/>
    <w:rsid w:val="0041206C"/>
    <w:rsid w:val="004662CC"/>
    <w:rsid w:val="004806AD"/>
    <w:rsid w:val="00487AE4"/>
    <w:rsid w:val="004F532C"/>
    <w:rsid w:val="005A141A"/>
    <w:rsid w:val="005B7392"/>
    <w:rsid w:val="005F60AA"/>
    <w:rsid w:val="00651C1E"/>
    <w:rsid w:val="00702747"/>
    <w:rsid w:val="00744166"/>
    <w:rsid w:val="00756524"/>
    <w:rsid w:val="007A0138"/>
    <w:rsid w:val="007D3561"/>
    <w:rsid w:val="007E2CCA"/>
    <w:rsid w:val="007E42A5"/>
    <w:rsid w:val="0082448D"/>
    <w:rsid w:val="00863C58"/>
    <w:rsid w:val="008A52DF"/>
    <w:rsid w:val="008B4DE4"/>
    <w:rsid w:val="00974D46"/>
    <w:rsid w:val="009D0ABC"/>
    <w:rsid w:val="009E39F7"/>
    <w:rsid w:val="009E4E8E"/>
    <w:rsid w:val="00A3364B"/>
    <w:rsid w:val="00A36966"/>
    <w:rsid w:val="00A44937"/>
    <w:rsid w:val="00A654CE"/>
    <w:rsid w:val="00AA51CF"/>
    <w:rsid w:val="00AD524F"/>
    <w:rsid w:val="00AE362A"/>
    <w:rsid w:val="00AF068C"/>
    <w:rsid w:val="00B23952"/>
    <w:rsid w:val="00BA1501"/>
    <w:rsid w:val="00BD69DE"/>
    <w:rsid w:val="00C34CDF"/>
    <w:rsid w:val="00C42626"/>
    <w:rsid w:val="00C73755"/>
    <w:rsid w:val="00C75FFA"/>
    <w:rsid w:val="00CB7D82"/>
    <w:rsid w:val="00CF1CA8"/>
    <w:rsid w:val="00CF2AE6"/>
    <w:rsid w:val="00D35919"/>
    <w:rsid w:val="00D93AFE"/>
    <w:rsid w:val="00DA1882"/>
    <w:rsid w:val="00DB7512"/>
    <w:rsid w:val="00E1778F"/>
    <w:rsid w:val="00E3236B"/>
    <w:rsid w:val="00EF0616"/>
    <w:rsid w:val="00F35FD2"/>
    <w:rsid w:val="00F7264A"/>
    <w:rsid w:val="00FA6105"/>
    <w:rsid w:val="00FB763A"/>
    <w:rsid w:val="00FC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CCFF4"/>
  <w15:docId w15:val="{ACC7E4A2-9774-48CE-B808-738A4FAB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5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26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74D46"/>
    <w:pPr>
      <w:ind w:left="720"/>
    </w:pPr>
  </w:style>
  <w:style w:type="table" w:styleId="a5">
    <w:name w:val="Table Grid"/>
    <w:basedOn w:val="a1"/>
    <w:uiPriority w:val="99"/>
    <w:rsid w:val="0002483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uiPriority w:val="99"/>
    <w:rsid w:val="00286369"/>
  </w:style>
  <w:style w:type="paragraph" w:customStyle="1" w:styleId="a6">
    <w:name w:val="Содержимое таблицы"/>
    <w:basedOn w:val="a"/>
    <w:uiPriority w:val="99"/>
    <w:rsid w:val="00E3236B"/>
    <w:pPr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2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239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Обеспечение  доступности качественного образования через выявление и внедрение  эффективных практик по формированию УУД в  образовательных организациях юга края, находящихся в разных социальных условиях</vt:lpstr>
    </vt:vector>
  </TitlesOfParts>
  <Company>Microsoft</Company>
  <LinksUpToDate>false</LinksUpToDate>
  <CharactersWithSpaces>15168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Обеспечение  доступности качественного образования через выявление и внедрение  эффективных практик по формированию УУД в  образовательных организациях юга края, находящихся в разных социальных условиях</dc:title>
  <dc:subject/>
  <dc:creator>svetlana</dc:creator>
  <cp:keywords/>
  <dc:description/>
  <cp:lastModifiedBy>Пользователь Windows</cp:lastModifiedBy>
  <cp:revision>12</cp:revision>
  <cp:lastPrinted>2017-02-02T07:35:00Z</cp:lastPrinted>
  <dcterms:created xsi:type="dcterms:W3CDTF">2015-11-12T21:52:00Z</dcterms:created>
  <dcterms:modified xsi:type="dcterms:W3CDTF">2017-02-02T07:36:00Z</dcterms:modified>
</cp:coreProperties>
</file>