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ind w:left="67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АДМИНИСТРАЦИЯ КРАСНОТУРАНСКОГО РАЙОНА</w:t>
      </w:r>
    </w:p>
    <w:p>
      <w:pPr>
        <w:shd w:val="clear" w:color="auto" w:fill="FFFFFF"/>
        <w:ind w:left="6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КРАСНОЯРСКОГО КРАЯ</w:t>
      </w:r>
    </w:p>
    <w:p>
      <w:pPr>
        <w:shd w:val="clear" w:color="auto" w:fill="FFFFFF"/>
        <w:ind w:left="48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w w:val="153"/>
          <w:sz w:val="28"/>
          <w:szCs w:val="28"/>
        </w:rPr>
        <w:t>ПОСТАНОВЛЕНИЕ</w:t>
      </w:r>
    </w:p>
    <w:p>
      <w:pPr>
        <w:shd w:val="clear" w:color="auto" w:fill="FFFFFF"/>
        <w:ind w:left="48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с. Краснотуранск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20.05.2014 г.                                                                                            №  310-п</w:t>
      </w:r>
    </w:p>
    <w:p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проведения аттестации кандидатов на должность руководителя муниципальных образовательных  организаций</w:t>
      </w:r>
    </w:p>
    <w:p>
      <w:pPr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Российской Федерации от 29 декабря 2012 года № 273  «Об образовании в Российской Федерации» ст. 51, 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в целях повышения эффективности системы управления муниципальными образовательными учреждениями  Краснотуранского района, руководствуясь статьями  40,43</w:t>
      </w:r>
      <w:proofErr w:type="gramEnd"/>
      <w:r>
        <w:rPr>
          <w:sz w:val="28"/>
          <w:szCs w:val="28"/>
        </w:rPr>
        <w:t xml:space="preserve"> Устава Краснотуранского района,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аттестации кандидатов на должность руководителей муниципальных образовательных организаций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1. 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2. Признать утратившим силу Постановление администрации Краснотуранского района </w:t>
      </w:r>
      <w:r>
        <w:rPr>
          <w:sz w:val="28"/>
          <w:szCs w:val="28"/>
        </w:rPr>
        <w:t xml:space="preserve">  от 27 .03.2012 г.  №  178-п  «Об утверждении Порядка проведения конкурса на замещение должности руководителя муниципального образовательного учреждения и порядка проведения аттестации руководителя муниципального образовательного учреждения».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состав аттестационной комиссии согласно приложению 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 </w:t>
      </w:r>
      <w:proofErr w:type="spellStart"/>
      <w:r>
        <w:rPr>
          <w:sz w:val="28"/>
          <w:szCs w:val="28"/>
        </w:rPr>
        <w:t>В.М.Вшивкову</w:t>
      </w:r>
      <w:proofErr w:type="spellEnd"/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 Постановление 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</w:t>
      </w:r>
      <w:proofErr w:type="spellStart"/>
      <w:r>
        <w:rPr>
          <w:sz w:val="28"/>
          <w:szCs w:val="28"/>
        </w:rPr>
        <w:t>О.Р.Пермякова</w:t>
      </w:r>
      <w:proofErr w:type="spellEnd"/>
      <w:r>
        <w:rPr>
          <w:sz w:val="28"/>
          <w:szCs w:val="28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 постановлению администрации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Краснотуранского района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От20.05.2014 г.№ 310-п</w:t>
      </w: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о порядке проведения аттестации кандидатов на должность руководителя  муниципальной образовательной организации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порядке проведения аттестации кандидатов  на должность руководителя  муниципальной  образовательной оранизации определяет порядок проведения аттестации кандидатов на должность руководителя   муниципального образовательной организации.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К руководящим работникам относятся лица, занимающие должности, которые отнесены к группе должностей руководителей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от 26.08.2010 № 761н.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Аттестация кандидатов на должность руководителя проводится отделом  образования администрации Краснотуранского  района, в ведомственном подчинении которого находятся муниципальные образовательные  организации.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Целью аттестации   кандидатов является определение  его соответствия требованиям, установленным квалификационными характеристиками  должности руководителя образовательной организации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проведения аттестации</w:t>
      </w: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аттестации  отдел  образования  Краснотуранского района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аттестации путем издания распорядительного документа (приказа) о проведении аттестации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правовым актом образует комиссию по проведению аттестации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аттестационная комиссия), утверждает ее состав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дату, время и место  проведения аттестации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форму проведения аттестации и разрабатывает тестовые задания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документы для работы аттестационной комиссии.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Аттестация осуществляется аттестационной комиссией. 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временного отсутствия (временная нетрудоспособность, отпуск, командировка)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(временная нетрудоспособность, отпуск, командировка) члена аттестационной комиссии, его полномочия в составе аттестационной комиссии осуществляет лицо, исполняющее обязанности временно отсутствующего члена аттестационной комиссии.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Организацию работы аттестационной комиссии осуществляет секретарь  аттестационной комиссии.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Секретарь комиссии: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документы, указанные в настоящем Положении, для проведения аттестации и регистрирует их в журнале учета принятых  документов;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аттестацию    кандидатов;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работы аттестационной комиссии;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по результатам заседания аттестационной комиссии протокол и проект приказа по утверждению результатов решения аттестационной комиссии. </w:t>
      </w:r>
    </w:p>
    <w:p>
      <w:pPr>
        <w:ind w:firstLine="708"/>
        <w:jc w:val="both"/>
        <w:rPr>
          <w:sz w:val="28"/>
          <w:szCs w:val="28"/>
        </w:rPr>
      </w:pPr>
    </w:p>
    <w:p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Условия участия в аттестации 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участия в аттестации  кандидаты представляют в   отдел образования следующие документы: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анкету  с приложением фотографии;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(оригинал предъявляется кандидатом при участии в конкурсных процедурах с использованием методов оценки профессиональных и личностных качеств кандидатов);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трудовой книжки (при наличии) или иные документы, подтверждающие трудовую деятельность гражданина, заверенные по месту работы (службы), или с предъявлением оригиналов документов;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звания, заверенные по месту работы (службы) или с предъявлением оригиналов документов.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допускаются  к аттестации  следующие кандидаты: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соответствующие требованиям к квалификации;</w:t>
      </w:r>
      <w:proofErr w:type="gramEnd"/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направившие заявление и прилагаемые к нему документы после истечения срока приема заявлений, указанного в информационном сообщении;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представившие заявление и прилагаемые к нему документы в объеме, не соответствующем указанному в 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 xml:space="preserve"> пункте 3.1  настоящего Порядка.</w:t>
      </w:r>
      <w:proofErr w:type="gramEnd"/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Отдел образования  сообщает кандидатам о допуске (отказе в допуске) к участию в конкурсе в письменной форме в течение пяти рабочих дней со дня принятия решения о допуске (отказе в допуске) к участию в  аттестации.</w:t>
      </w:r>
    </w:p>
    <w:p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Проведение аттестации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Аттестация проводится в форме устного собеседования атте</w:t>
      </w:r>
      <w:r>
        <w:rPr>
          <w:sz w:val="28"/>
          <w:szCs w:val="28"/>
        </w:rPr>
        <w:softHyphen/>
        <w:t>стационной комиссии с кандидатом на должность  руководителя или тестиро</w:t>
      </w:r>
      <w:r>
        <w:rPr>
          <w:sz w:val="28"/>
          <w:szCs w:val="28"/>
        </w:rPr>
        <w:softHyphen/>
        <w:t>вания, иных методов оценки профессиональной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 и методы проведения аттестации определяет аттестационная ко</w:t>
      </w:r>
      <w:r>
        <w:rPr>
          <w:sz w:val="28"/>
          <w:szCs w:val="28"/>
        </w:rPr>
        <w:softHyphen/>
        <w:t>миссия.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заключается в проверке знаний законодательства при</w:t>
      </w:r>
      <w:r>
        <w:rPr>
          <w:sz w:val="28"/>
          <w:szCs w:val="28"/>
        </w:rPr>
        <w:softHyphen/>
        <w:t xml:space="preserve">менительно к профессиональной деятельности руководителя и осуществляется путём выбора верного ответа на предложенные вопросы из трех-четырех вариантов ответов.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содержание вопросов для устного собеседования, тестирова</w:t>
      </w:r>
      <w:r>
        <w:rPr>
          <w:sz w:val="28"/>
          <w:szCs w:val="28"/>
        </w:rPr>
        <w:softHyphen/>
        <w:t>ния, критерии успешного прохождения тестирования разрабатываются аттестационной комиссией с учётом квалификационных требований, должностных обязанностей руководителя.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тестирования или устного собеседования должен обеспечивать проверку предусмотренных квалификационными характеристиками по должности руководителя образовательного учреждения знаний.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Руководитель должен быть ознакомлен с вопросами тестирования, темами устного собеседования не позднее, чем за 10 дней до дня проведения аттестации.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Аттестация проводится с приглашением аттестуемого кандидата на должность руководителя на заседание аттестационной комиссии.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аттестационной комиссии считается правомочным, если</w:t>
      </w:r>
      <w:r>
        <w:rPr>
          <w:sz w:val="28"/>
          <w:szCs w:val="28"/>
        </w:rPr>
        <w:br/>
        <w:t xml:space="preserve">на нём присутствует не менее двух третей её членов. Присутствие председателя аттестационной комиссии или его заместителя является обязательным.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Решение аттестационной комиссии принимается  открытым голосованием простым большинством голосов присутствующих на заседании членов аттестационной комиссии. При равенстве голосов голос председательствующего является решающим.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аттестации вновь назначенного руководителя аттестационная комиссия выносит одно из следующих решений: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соответствует квалификационным требованиям, предъявляемым к должности;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Кандидат не соответствует квалификационным требованиям, предъявляемым к должности.        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1099"/>
        </w:tabs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pos="10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Права членов аттестационной комиссии</w:t>
      </w:r>
    </w:p>
    <w:p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 Члены Комиссии имеют право:</w:t>
      </w:r>
    </w:p>
    <w:p>
      <w:pPr>
        <w:autoSpaceDE w:val="0"/>
        <w:autoSpaceDN w:val="0"/>
        <w:adjustRightInd w:val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на заседании аттестационной комиссии по рассматриваемым вопросам;</w:t>
      </w:r>
    </w:p>
    <w:p>
      <w:pPr>
        <w:autoSpaceDE w:val="0"/>
        <w:autoSpaceDN w:val="0"/>
        <w:adjustRightInd w:val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 особое мнение в случае несогласия с принимаемым решением и фиксировать его в протоколе заседания аттестационной комиссии;</w:t>
      </w:r>
    </w:p>
    <w:p>
      <w:pPr>
        <w:autoSpaceDE w:val="0"/>
        <w:autoSpaceDN w:val="0"/>
        <w:adjustRightInd w:val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обсуждении вопросов, предусмотренных повесткой аттестационной Комиссии;</w:t>
      </w:r>
    </w:p>
    <w:p>
      <w:pPr>
        <w:autoSpaceDE w:val="0"/>
        <w:autoSpaceDN w:val="0"/>
        <w:adjustRightInd w:val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подготовке решений аттестационной комиссии.</w:t>
      </w:r>
    </w:p>
    <w:p>
      <w:pPr>
        <w:shd w:val="clear" w:color="auto" w:fill="FFFFFF"/>
        <w:spacing w:before="1651" w:after="1085"/>
        <w:rPr>
          <w:sz w:val="28"/>
          <w:szCs w:val="28"/>
        </w:rPr>
        <w:sectPr>
          <w:pgSz w:w="11909" w:h="16834"/>
          <w:pgMar w:top="996" w:right="1181" w:bottom="719" w:left="1018" w:header="720" w:footer="720" w:gutter="0"/>
          <w:cols w:space="60"/>
          <w:noEndnote/>
        </w:sect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 постановлению администрации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Краснотуранского района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от______________№________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48CF76"/>
    <w:lvl w:ilvl="0">
      <w:numFmt w:val="bullet"/>
      <w:lvlText w:val="*"/>
      <w:lvlJc w:val="left"/>
    </w:lvl>
  </w:abstractNum>
  <w:abstractNum w:abstractNumId="1">
    <w:nsid w:val="2B133CC1"/>
    <w:multiLevelType w:val="hybridMultilevel"/>
    <w:tmpl w:val="87F09E4E"/>
    <w:lvl w:ilvl="0" w:tplc="2280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27D25"/>
    <w:multiLevelType w:val="multilevel"/>
    <w:tmpl w:val="A10C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5163E4"/>
    <w:multiLevelType w:val="multilevel"/>
    <w:tmpl w:val="C80C1C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6237"/>
      <w:jc w:val="both"/>
      <w:outlineLvl w:val="0"/>
    </w:pPr>
    <w:rPr>
      <w:rFonts w:ascii="Calibri" w:eastAsia="Calibri" w:hAnsi="Calibri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aliases w:val=" Знак1"/>
    <w:basedOn w:val="a"/>
    <w:link w:val="a4"/>
    <w:uiPriority w:val="99"/>
    <w:semiHidden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aliases w:val=" Знак1 Знак"/>
    <w:basedOn w:val="a0"/>
    <w:link w:val="a3"/>
    <w:uiPriority w:val="99"/>
    <w:semiHidden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table" w:styleId="a6">
    <w:name w:val="Table Grid"/>
    <w:basedOn w:val="a1"/>
    <w:uiPriority w:val="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aliases w:val=" Знак"/>
    <w:basedOn w:val="a"/>
    <w:link w:val="a9"/>
    <w:uiPriority w:val="99"/>
    <w:pPr>
      <w:autoSpaceDE w:val="0"/>
      <w:autoSpaceDN w:val="0"/>
    </w:pPr>
    <w:rPr>
      <w:rFonts w:ascii="Courier New" w:eastAsia="Calibri" w:hAnsi="Courier New"/>
    </w:rPr>
  </w:style>
  <w:style w:type="character" w:customStyle="1" w:styleId="a9">
    <w:name w:val="Текст Знак"/>
    <w:aliases w:val=" Знак Знак"/>
    <w:basedOn w:val="a0"/>
    <w:link w:val="a8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"/>
    <w:basedOn w:val="a"/>
    <w:link w:val="ab"/>
    <w:p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">
    <w:name w:val="ConsNormal Знак"/>
    <w:link w:val="ConsNormal0"/>
    <w:locked/>
    <w:rPr>
      <w:rFonts w:ascii="Arial" w:eastAsia="Times New Roman" w:hAnsi="Arial" w:cs="Arial"/>
      <w:sz w:val="24"/>
      <w:szCs w:val="24"/>
    </w:rPr>
  </w:style>
  <w:style w:type="paragraph" w:customStyle="1" w:styleId="ConsNormal0">
    <w:name w:val="ConsNormal"/>
    <w:link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92A8E841AC0A20E63B35B1129175C54A153254AB150B0B906198CC66CBEF68A59720E297E3130F6D8C41e47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045A9E-9B89-445A-9DCB-8962CE65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36</cp:revision>
  <cp:lastPrinted>2014-05-20T04:20:00Z</cp:lastPrinted>
  <dcterms:created xsi:type="dcterms:W3CDTF">2014-04-08T01:04:00Z</dcterms:created>
  <dcterms:modified xsi:type="dcterms:W3CDTF">2016-09-16T05:43:00Z</dcterms:modified>
</cp:coreProperties>
</file>