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AF" w:rsidRPr="005744AF" w:rsidRDefault="005744AF" w:rsidP="0057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3</w:t>
      </w:r>
    </w:p>
    <w:p w:rsidR="005744AF" w:rsidRPr="005744AF" w:rsidRDefault="005744AF" w:rsidP="005744AF">
      <w:pPr>
        <w:widowControl w:val="0"/>
        <w:suppressAutoHyphens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i-IN" w:bidi="hi-IN"/>
        </w:rPr>
      </w:pPr>
      <w:r w:rsidRPr="005744AF">
        <w:rPr>
          <w:rFonts w:ascii="Times New Roman" w:eastAsia="Calibri" w:hAnsi="Times New Roman" w:cs="Times New Roman"/>
          <w:b/>
          <w:bCs/>
          <w:sz w:val="24"/>
          <w:szCs w:val="24"/>
          <w:lang w:eastAsia="hi-IN" w:bidi="hi-IN"/>
        </w:rPr>
        <w:t>заседания районного методического объединения</w:t>
      </w:r>
    </w:p>
    <w:p w:rsidR="005744AF" w:rsidRPr="005744AF" w:rsidRDefault="005744AF" w:rsidP="005744AF">
      <w:pPr>
        <w:widowControl w:val="0"/>
        <w:suppressAutoHyphens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i-IN" w:bidi="hi-IN"/>
        </w:rPr>
      </w:pPr>
      <w:r w:rsidRPr="005744AF">
        <w:rPr>
          <w:rFonts w:ascii="Times New Roman" w:eastAsia="Calibri" w:hAnsi="Times New Roman" w:cs="Times New Roman"/>
          <w:b/>
          <w:bCs/>
          <w:sz w:val="24"/>
          <w:szCs w:val="24"/>
          <w:lang w:eastAsia="hi-IN" w:bidi="hi-IN"/>
        </w:rPr>
        <w:t xml:space="preserve"> учителей ОРКСЭ и ОДНК НР </w:t>
      </w:r>
    </w:p>
    <w:p w:rsidR="005744AF" w:rsidRPr="005744AF" w:rsidRDefault="005744AF" w:rsidP="005744AF">
      <w:pPr>
        <w:spacing w:after="0" w:line="252" w:lineRule="auto"/>
        <w:rPr>
          <w:rFonts w:ascii="Times New Roman" w:eastAsia="Calibri" w:hAnsi="Times New Roman" w:cs="Times New Roman"/>
          <w:b/>
          <w:bCs/>
          <w:sz w:val="20"/>
          <w:szCs w:val="28"/>
          <w:lang w:eastAsia="ru-RU"/>
        </w:rPr>
      </w:pPr>
    </w:p>
    <w:p w:rsidR="005744AF" w:rsidRPr="005744AF" w:rsidRDefault="005744AF" w:rsidP="00574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5744AF">
        <w:rPr>
          <w:rFonts w:ascii="Times New Roman" w:eastAsia="Times New Roman" w:hAnsi="Times New Roman" w:cs="Times New Roman"/>
          <w:sz w:val="24"/>
          <w:szCs w:val="24"/>
          <w:lang w:eastAsia="ru-RU"/>
        </w:rPr>
        <w:t>:  27.03.2024</w:t>
      </w:r>
    </w:p>
    <w:p w:rsidR="005744AF" w:rsidRPr="005744AF" w:rsidRDefault="005744AF" w:rsidP="0057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5744A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очно</w:t>
      </w:r>
    </w:p>
    <w:p w:rsidR="005744AF" w:rsidRPr="005744AF" w:rsidRDefault="005744AF" w:rsidP="0057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8 человек.</w:t>
      </w:r>
    </w:p>
    <w:p w:rsidR="005744AF" w:rsidRPr="005744AF" w:rsidRDefault="005744AF" w:rsidP="00574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4AF" w:rsidRPr="005744AF" w:rsidRDefault="005744AF" w:rsidP="005744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7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57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744AF" w:rsidRPr="005744AF" w:rsidRDefault="005744AF" w:rsidP="005744AF">
      <w:p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744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5744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«Обмен опытом по формированию функциональной грамотности обучающихся посредством учебного предмета ОРКСЭ, ОДНКНР».</w:t>
      </w:r>
    </w:p>
    <w:p w:rsidR="005744AF" w:rsidRPr="005744AF" w:rsidRDefault="005744AF" w:rsidP="005744AF">
      <w:pPr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574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57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Включение педагогов в процесс формирования единого образовательного пространства, методическая поддержка</w:t>
      </w:r>
      <w:r w:rsidRPr="005744AF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. </w:t>
      </w:r>
    </w:p>
    <w:p w:rsidR="005744AF" w:rsidRPr="005744AF" w:rsidRDefault="005744AF" w:rsidP="005744AF">
      <w:pPr>
        <w:widowControl w:val="0"/>
        <w:suppressAutoHyphens/>
        <w:spacing w:after="0" w:line="252" w:lineRule="auto"/>
        <w:rPr>
          <w:rFonts w:ascii="Times New Roman" w:eastAsia="Calibri" w:hAnsi="Times New Roman" w:cs="Times New Roman"/>
          <w:sz w:val="20"/>
          <w:szCs w:val="28"/>
          <w:lang w:eastAsia="hi-IN" w:bidi="hi-IN"/>
        </w:rPr>
      </w:pPr>
    </w:p>
    <w:p w:rsidR="005744AF" w:rsidRPr="005744AF" w:rsidRDefault="005744AF" w:rsidP="005744AF">
      <w:pPr>
        <w:widowControl w:val="0"/>
        <w:suppressAutoHyphens/>
        <w:spacing w:after="0" w:line="252" w:lineRule="auto"/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hi-IN" w:bidi="hi-IN"/>
        </w:rPr>
      </w:pPr>
      <w:r w:rsidRPr="005744AF">
        <w:rPr>
          <w:rFonts w:ascii="Times New Roman" w:eastAsia="Calibri" w:hAnsi="Times New Roman" w:cs="Times New Roman"/>
          <w:bCs/>
          <w:sz w:val="24"/>
          <w:szCs w:val="24"/>
          <w:lang w:eastAsia="hi-IN" w:bidi="hi-IN"/>
        </w:rPr>
        <w:t xml:space="preserve">План заседания РМО </w:t>
      </w:r>
    </w:p>
    <w:p w:rsidR="005744AF" w:rsidRPr="005744AF" w:rsidRDefault="005744AF" w:rsidP="005744AF">
      <w:pPr>
        <w:widowControl w:val="0"/>
        <w:suppressAutoHyphens/>
        <w:spacing w:after="0" w:line="252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hi-IN" w:bidi="hi-IN"/>
        </w:rPr>
      </w:pPr>
    </w:p>
    <w:p w:rsidR="005744AF" w:rsidRPr="005744AF" w:rsidRDefault="005744AF" w:rsidP="005744AF">
      <w:pPr>
        <w:widowControl w:val="0"/>
        <w:numPr>
          <w:ilvl w:val="0"/>
          <w:numId w:val="1"/>
        </w:numPr>
        <w:suppressAutoHyphens/>
        <w:spacing w:after="0" w:line="252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1"/>
          <w:lang w:eastAsia="hi-IN" w:bidi="hi-IN"/>
        </w:rPr>
      </w:pPr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>Особенности процесса формирования функциональной грамотности на уроках ОРКСЭ, ОДНКНР</w:t>
      </w:r>
    </w:p>
    <w:p w:rsidR="005744AF" w:rsidRPr="005744AF" w:rsidRDefault="005744AF" w:rsidP="005744AF">
      <w:pPr>
        <w:widowControl w:val="0"/>
        <w:numPr>
          <w:ilvl w:val="0"/>
          <w:numId w:val="1"/>
        </w:numPr>
        <w:suppressAutoHyphens/>
        <w:spacing w:after="0" w:line="252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1"/>
          <w:lang w:eastAsia="hi-IN" w:bidi="hi-IN"/>
        </w:rPr>
      </w:pPr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>«Особенности формирования глобальных компетенций на уроках ОРКСЭ»</w:t>
      </w:r>
    </w:p>
    <w:p w:rsidR="005744AF" w:rsidRPr="005744AF" w:rsidRDefault="005744AF" w:rsidP="005744AF">
      <w:pPr>
        <w:widowControl w:val="0"/>
        <w:numPr>
          <w:ilvl w:val="0"/>
          <w:numId w:val="1"/>
        </w:numPr>
        <w:suppressAutoHyphens/>
        <w:spacing w:after="0" w:line="252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1"/>
          <w:lang w:eastAsia="hi-IN" w:bidi="hi-IN"/>
        </w:rPr>
      </w:pPr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>Формирование читательского пространства (технологии, методы, приемы работы с текстом на уроках на уроках ОРКСЭ и ОДНКНР).</w:t>
      </w:r>
    </w:p>
    <w:p w:rsidR="005744AF" w:rsidRPr="005744AF" w:rsidRDefault="005744AF" w:rsidP="005744AF">
      <w:pPr>
        <w:widowControl w:val="0"/>
        <w:numPr>
          <w:ilvl w:val="0"/>
          <w:numId w:val="1"/>
        </w:numPr>
        <w:suppressAutoHyphens/>
        <w:spacing w:after="0" w:line="252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1"/>
          <w:lang w:eastAsia="hi-IN" w:bidi="hi-IN"/>
        </w:rPr>
      </w:pPr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>Формирование креативного мышления на уроках ОРКСЭ и ОДНКНР.</w:t>
      </w:r>
    </w:p>
    <w:p w:rsidR="005744AF" w:rsidRPr="005744AF" w:rsidRDefault="005744AF" w:rsidP="005744AF">
      <w:pPr>
        <w:widowControl w:val="0"/>
        <w:numPr>
          <w:ilvl w:val="0"/>
          <w:numId w:val="1"/>
        </w:numPr>
        <w:suppressAutoHyphens/>
        <w:spacing w:after="0" w:line="252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1"/>
          <w:lang w:eastAsia="hi-IN" w:bidi="hi-IN"/>
        </w:rPr>
      </w:pPr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>Конкурсы для педагогов.</w:t>
      </w:r>
    </w:p>
    <w:p w:rsidR="005744AF" w:rsidRPr="005744AF" w:rsidRDefault="005744AF" w:rsidP="005744AF">
      <w:pPr>
        <w:widowControl w:val="0"/>
        <w:numPr>
          <w:ilvl w:val="0"/>
          <w:numId w:val="1"/>
        </w:numPr>
        <w:suppressAutoHyphens/>
        <w:spacing w:after="0" w:line="252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1"/>
          <w:lang w:eastAsia="hi-IN" w:bidi="hi-IN"/>
        </w:rPr>
      </w:pPr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>Требования к оформлению документов на конкурс «За нравственный подвиг учителя».</w:t>
      </w:r>
    </w:p>
    <w:p w:rsidR="005744AF" w:rsidRPr="005744AF" w:rsidRDefault="005744AF" w:rsidP="005744AF">
      <w:pPr>
        <w:widowControl w:val="0"/>
        <w:suppressAutoHyphens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5744AF" w:rsidRPr="005744AF" w:rsidRDefault="005744AF" w:rsidP="005744AF">
      <w:pPr>
        <w:widowControl w:val="0"/>
        <w:suppressAutoHyphens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5744AF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ХОД ЗАСЕДАНИЯ:</w:t>
      </w:r>
    </w:p>
    <w:p w:rsidR="005744AF" w:rsidRPr="005744AF" w:rsidRDefault="005744AF" w:rsidP="005744AF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</w:p>
    <w:p w:rsidR="005744AF" w:rsidRPr="005744AF" w:rsidRDefault="005744AF" w:rsidP="005744AF">
      <w:pPr>
        <w:spacing w:after="0" w:line="252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4A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Михайлова Ирина Дмитриевна сделала сообщение на тему</w:t>
      </w:r>
      <w:r w:rsidRPr="005744AF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«Особенности процесса формирования функциональной грамотности на уроках ОРКСЭ, ОДНКНР»</w:t>
      </w:r>
      <w:r w:rsidRPr="005744A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, сделан акцент на важнейшую задачу современной школы – воспитание и обучение функционально-грамотных людей. Преподавание предметов духовно-нравственной направленности имеет свои особенности предполагает применения педагогических технологий, помогающих достичь нужных результатов.</w:t>
      </w:r>
    </w:p>
    <w:p w:rsidR="005744AF" w:rsidRPr="005744AF" w:rsidRDefault="005744AF" w:rsidP="005744AF">
      <w:pPr>
        <w:widowControl w:val="0"/>
        <w:numPr>
          <w:ilvl w:val="0"/>
          <w:numId w:val="2"/>
        </w:numPr>
        <w:suppressAutoHyphens/>
        <w:spacing w:after="0" w:line="252" w:lineRule="auto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hi-IN" w:bidi="hi-IN"/>
        </w:rPr>
      </w:pPr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 xml:space="preserve"> </w:t>
      </w:r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 xml:space="preserve">Формирование читательского пространства на </w:t>
      </w:r>
      <w:proofErr w:type="gramStart"/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>уроках  ОРКСЭ</w:t>
      </w:r>
      <w:proofErr w:type="gramEnd"/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 xml:space="preserve"> и ОДНКНР представили </w:t>
      </w:r>
      <w:proofErr w:type="spellStart"/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>Нусс</w:t>
      </w:r>
      <w:proofErr w:type="spellEnd"/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 xml:space="preserve"> Т.В. и Тихонова Н.В..</w:t>
      </w:r>
    </w:p>
    <w:p w:rsidR="005744AF" w:rsidRPr="005744AF" w:rsidRDefault="005744AF" w:rsidP="005744AF">
      <w:pPr>
        <w:spacing w:after="0" w:line="252" w:lineRule="auto"/>
        <w:ind w:left="809"/>
        <w:contextualSpacing/>
        <w:jc w:val="both"/>
        <w:rPr>
          <w:rFonts w:ascii="Times New Roman" w:eastAsia="Calibri" w:hAnsi="Times New Roman" w:cs="Times New Roman"/>
          <w:sz w:val="24"/>
          <w:szCs w:val="21"/>
          <w:lang w:eastAsia="hi-IN" w:bidi="hi-IN"/>
        </w:rPr>
      </w:pPr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 xml:space="preserve">Преподаватели представили опыт своей </w:t>
      </w:r>
      <w:proofErr w:type="gramStart"/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>работы  по</w:t>
      </w:r>
      <w:proofErr w:type="gramEnd"/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 xml:space="preserve"> формированию умений, поделились интересными приемами работы с текстами. Всех заинтересовал метод «Шесть шляп мышления», это </w:t>
      </w:r>
      <w:proofErr w:type="gramStart"/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>метод  развивает</w:t>
      </w:r>
      <w:proofErr w:type="gramEnd"/>
      <w:r w:rsidRPr="005744AF">
        <w:rPr>
          <w:rFonts w:ascii="Times New Roman" w:eastAsia="Calibri" w:hAnsi="Times New Roman" w:cs="Times New Roman"/>
          <w:sz w:val="24"/>
          <w:szCs w:val="21"/>
          <w:lang w:eastAsia="hi-IN" w:bidi="hi-IN"/>
        </w:rPr>
        <w:t xml:space="preserve"> у детей способность структурировать информацию. Это групповой метод работы.</w:t>
      </w:r>
    </w:p>
    <w:p w:rsidR="005744AF" w:rsidRPr="005744AF" w:rsidRDefault="005744AF" w:rsidP="005744AF">
      <w:pPr>
        <w:spacing w:after="0" w:line="252" w:lineRule="auto"/>
        <w:ind w:left="809"/>
        <w:contextualSpacing/>
        <w:jc w:val="both"/>
        <w:rPr>
          <w:rFonts w:ascii="Times New Roman" w:eastAsia="Calibri" w:hAnsi="Times New Roman" w:cs="Times New Roman"/>
          <w:sz w:val="24"/>
          <w:szCs w:val="21"/>
          <w:lang w:eastAsia="hi-IN" w:bidi="hi-IN"/>
        </w:rPr>
      </w:pPr>
    </w:p>
    <w:p w:rsidR="005744AF" w:rsidRPr="005744AF" w:rsidRDefault="005744AF" w:rsidP="005744A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hi-IN" w:bidi="hi-IN"/>
        </w:rPr>
      </w:pPr>
      <w:proofErr w:type="spellStart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>Туманская</w:t>
      </w:r>
      <w:proofErr w:type="spellEnd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 xml:space="preserve"> Н.Е. </w:t>
      </w:r>
      <w:proofErr w:type="gramStart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>показала  свою</w:t>
      </w:r>
      <w:proofErr w:type="gramEnd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 xml:space="preserve"> работу с притчами. Притча это короткое, сжатое нравоучение в прозаической или стихотворной форме.</w:t>
      </w:r>
      <w:r w:rsidRPr="005744AF">
        <w:rPr>
          <w:rFonts w:ascii="Times New Roman" w:eastAsia="SimSun" w:hAnsi="Times New Roman" w:cs="Mangal"/>
          <w:sz w:val="24"/>
          <w:szCs w:val="21"/>
          <w:lang w:eastAsia="hi-IN" w:bidi="hi-IN"/>
        </w:rPr>
        <w:t xml:space="preserve"> </w:t>
      </w:r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 xml:space="preserve">Через притчи раскрываются основные нравственные понятия, составляющие основу того или иного мировоззрения: Человек и Мир, Добро и Зло, Любовь, Милосердие и др.; показан образ жизни людей, их нравственные, семейные и общественные обязанности. Поэтому притчи важный опорный материал на уроках ОДНКНР </w:t>
      </w:r>
      <w:proofErr w:type="spellStart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>иОРКСЭ</w:t>
      </w:r>
      <w:proofErr w:type="spellEnd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>.</w:t>
      </w:r>
    </w:p>
    <w:p w:rsidR="005744AF" w:rsidRPr="005744AF" w:rsidRDefault="005744AF" w:rsidP="005744AF">
      <w:pPr>
        <w:spacing w:after="0" w:line="240" w:lineRule="auto"/>
        <w:ind w:left="809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hi-IN" w:bidi="hi-IN"/>
        </w:rPr>
      </w:pPr>
    </w:p>
    <w:p w:rsidR="005744AF" w:rsidRPr="005744AF" w:rsidRDefault="005744AF" w:rsidP="005744A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hi-IN" w:bidi="hi-IN"/>
        </w:rPr>
      </w:pPr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 xml:space="preserve"> Обсудили приемы формирования глобальных компетенций и критического мышления на уроках. Приемы технологии критического мышления применяют большинство педагогов, знакомы со многими приемами. Приемы раскрывают в </w:t>
      </w:r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lastRenderedPageBreak/>
        <w:t xml:space="preserve">своих выступлениях </w:t>
      </w:r>
      <w:proofErr w:type="spellStart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>Нусс</w:t>
      </w:r>
      <w:proofErr w:type="spellEnd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 xml:space="preserve"> Т.В. и </w:t>
      </w:r>
      <w:proofErr w:type="spellStart"/>
      <w:proofErr w:type="gramStart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>Туманская</w:t>
      </w:r>
      <w:proofErr w:type="spellEnd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 xml:space="preserve">  Н.Е.</w:t>
      </w:r>
      <w:proofErr w:type="gramEnd"/>
    </w:p>
    <w:p w:rsidR="005744AF" w:rsidRPr="005744AF" w:rsidRDefault="005744AF" w:rsidP="005744A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hi-IN" w:bidi="hi-IN"/>
        </w:rPr>
      </w:pPr>
    </w:p>
    <w:p w:rsidR="005744AF" w:rsidRPr="005744AF" w:rsidRDefault="005744AF" w:rsidP="005744A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hi-IN" w:bidi="hi-IN"/>
        </w:rPr>
      </w:pPr>
      <w:proofErr w:type="spellStart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>Фоос</w:t>
      </w:r>
      <w:proofErr w:type="spellEnd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 xml:space="preserve"> Д.В.  предложила продумать конкурс для обучающихся в рамках преподаваемых предметов. Поступило предложение провести конкурс рисунков приурочить к году Семьи.</w:t>
      </w:r>
    </w:p>
    <w:p w:rsidR="005744AF" w:rsidRPr="005744AF" w:rsidRDefault="005744AF" w:rsidP="005744A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hi-IN" w:bidi="hi-IN"/>
        </w:rPr>
      </w:pPr>
    </w:p>
    <w:p w:rsidR="005744AF" w:rsidRPr="005744AF" w:rsidRDefault="005744AF" w:rsidP="005744AF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5744AF" w:rsidRPr="005744AF" w:rsidRDefault="005744AF" w:rsidP="005744AF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1"/>
          <w:lang w:eastAsia="hi-IN" w:bidi="hi-IN"/>
        </w:rPr>
      </w:pPr>
      <w:r w:rsidRPr="005744AF">
        <w:rPr>
          <w:rFonts w:ascii="Times New Roman" w:eastAsia="Calibri" w:hAnsi="Times New Roman" w:cs="Mangal"/>
          <w:b/>
          <w:bCs/>
          <w:color w:val="000000"/>
          <w:sz w:val="24"/>
          <w:szCs w:val="21"/>
          <w:lang w:eastAsia="hi-IN" w:bidi="hi-IN"/>
        </w:rPr>
        <w:t>О</w:t>
      </w:r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 xml:space="preserve">беспечить реализацию программ ОДНК НР и </w:t>
      </w:r>
      <w:proofErr w:type="gramStart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>ОРКСЭ  части</w:t>
      </w:r>
      <w:proofErr w:type="gramEnd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 xml:space="preserve"> формирования функциональной грамотности. Для формирования и контроля умений использовать «Банк заданий для формирования и оценки функци</w:t>
      </w:r>
      <w:bookmarkStart w:id="0" w:name="_GoBack"/>
      <w:bookmarkEnd w:id="0"/>
      <w:r w:rsidRPr="005744AF">
        <w:rPr>
          <w:rFonts w:ascii="Times New Roman" w:eastAsia="SimSun" w:hAnsi="Times New Roman" w:cs="Times New Roman"/>
          <w:sz w:val="24"/>
          <w:szCs w:val="21"/>
          <w:lang w:eastAsia="hi-IN" w:bidi="hi-IN"/>
        </w:rPr>
        <w:t>ональной грамотности обучающихся основной школы (5-9 классы)».</w:t>
      </w:r>
    </w:p>
    <w:p w:rsidR="005744AF" w:rsidRPr="005744AF" w:rsidRDefault="005744AF" w:rsidP="005744A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5744AF">
        <w:rPr>
          <w:rFonts w:ascii="Times New Roman" w:eastAsia="Calibri" w:hAnsi="Times New Roman" w:cs="Arial"/>
          <w:b/>
          <w:bCs/>
          <w:color w:val="000000"/>
          <w:sz w:val="24"/>
          <w:szCs w:val="24"/>
          <w:lang w:eastAsia="hi-IN" w:bidi="hi-IN"/>
        </w:rPr>
        <w:t>Разработать положение о конкурсе рисунков «Моя семья», продумать номинации, возраст участников, сроки проведения. (ориентировочно сентябрь-октябрь)</w:t>
      </w:r>
    </w:p>
    <w:p w:rsidR="005744AF" w:rsidRPr="005744AF" w:rsidRDefault="005744AF" w:rsidP="005744AF">
      <w:pPr>
        <w:tabs>
          <w:tab w:val="left" w:pos="1485"/>
        </w:tabs>
        <w:spacing w:after="200" w:line="276" w:lineRule="auto"/>
        <w:ind w:firstLine="284"/>
        <w:rPr>
          <w:rFonts w:ascii="Times New Roman" w:eastAsia="SimSun" w:hAnsi="Times New Roman" w:cs="Times New Roman"/>
          <w:szCs w:val="24"/>
          <w:lang w:eastAsia="hi-IN" w:bidi="hi-IN"/>
        </w:rPr>
      </w:pPr>
      <w:r w:rsidRPr="005744AF">
        <w:rPr>
          <w:rFonts w:ascii="Times New Roman" w:eastAsia="SimSun" w:hAnsi="Times New Roman" w:cs="Times New Roman"/>
          <w:szCs w:val="24"/>
          <w:lang w:eastAsia="hi-IN" w:bidi="hi-IN"/>
        </w:rPr>
        <w:tab/>
      </w:r>
    </w:p>
    <w:p w:rsidR="005744AF" w:rsidRPr="005744AF" w:rsidRDefault="005744AF" w:rsidP="005744AF">
      <w:pPr>
        <w:tabs>
          <w:tab w:val="left" w:pos="1485"/>
        </w:tabs>
        <w:spacing w:after="200" w:line="276" w:lineRule="auto"/>
        <w:ind w:firstLine="284"/>
        <w:rPr>
          <w:rFonts w:ascii="Times New Roman" w:eastAsia="SimSun" w:hAnsi="Times New Roman" w:cs="Times New Roman"/>
          <w:szCs w:val="24"/>
          <w:lang w:eastAsia="hi-IN" w:bidi="hi-IN"/>
        </w:rPr>
      </w:pPr>
    </w:p>
    <w:p w:rsidR="005744AF" w:rsidRPr="005744AF" w:rsidRDefault="005744AF" w:rsidP="005744AF">
      <w:pPr>
        <w:tabs>
          <w:tab w:val="left" w:pos="1485"/>
        </w:tabs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44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</w:t>
      </w:r>
      <w:proofErr w:type="gramStart"/>
      <w:r w:rsidRPr="005744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РМО:   </w:t>
      </w:r>
      <w:proofErr w:type="gramEnd"/>
      <w:r w:rsidRPr="005744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Pr="005744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Михайлова И.Д. </w:t>
      </w:r>
    </w:p>
    <w:p w:rsidR="005744AF" w:rsidRPr="005744AF" w:rsidRDefault="005744AF" w:rsidP="005744AF">
      <w:pPr>
        <w:tabs>
          <w:tab w:val="left" w:pos="1485"/>
        </w:tabs>
        <w:spacing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м</w:t>
      </w:r>
      <w:r w:rsidRPr="005744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етодист </w:t>
      </w:r>
      <w:proofErr w:type="gramStart"/>
      <w:r w:rsidRPr="005744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ОО:   </w:t>
      </w:r>
      <w:proofErr w:type="gramEnd"/>
      <w:r w:rsidRPr="005744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proofErr w:type="spellStart"/>
      <w:r w:rsidRPr="005744AF">
        <w:rPr>
          <w:rFonts w:ascii="Times New Roman" w:eastAsia="Times New Roman" w:hAnsi="Times New Roman" w:cs="Times New Roman"/>
          <w:sz w:val="24"/>
          <w:szCs w:val="28"/>
          <w:lang w:eastAsia="ru-RU"/>
        </w:rPr>
        <w:t>Фоос</w:t>
      </w:r>
      <w:proofErr w:type="spellEnd"/>
      <w:r w:rsidRPr="005744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Д.В.</w:t>
      </w:r>
    </w:p>
    <w:p w:rsidR="00A709F0" w:rsidRDefault="00A709F0"/>
    <w:sectPr w:rsidR="00A7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F91"/>
    <w:multiLevelType w:val="hybridMultilevel"/>
    <w:tmpl w:val="677EEA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8C7E5B"/>
    <w:multiLevelType w:val="hybridMultilevel"/>
    <w:tmpl w:val="D5385C2A"/>
    <w:lvl w:ilvl="0" w:tplc="21E01AE6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091C6C"/>
    <w:multiLevelType w:val="hybridMultilevel"/>
    <w:tmpl w:val="D5385C2A"/>
    <w:lvl w:ilvl="0" w:tplc="21E01AE6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91"/>
    <w:rsid w:val="005744AF"/>
    <w:rsid w:val="008A2391"/>
    <w:rsid w:val="00A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50B8"/>
  <w15:chartTrackingRefBased/>
  <w15:docId w15:val="{78B77F3C-76E1-4327-BCA5-C147359D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2024-05-06T08:26:00Z</cp:lastPrinted>
  <dcterms:created xsi:type="dcterms:W3CDTF">2024-05-06T08:25:00Z</dcterms:created>
  <dcterms:modified xsi:type="dcterms:W3CDTF">2024-05-06T08:32:00Z</dcterms:modified>
</cp:coreProperties>
</file>